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1A4D" w14:textId="4AE7CB02" w:rsidR="00FA5844" w:rsidRDefault="00FA5844" w:rsidP="00394896">
      <w:pPr>
        <w:pStyle w:val="Heading1"/>
        <w:spacing w:after="120"/>
        <w:rPr>
          <w:sz w:val="44"/>
          <w:szCs w:val="44"/>
        </w:rPr>
      </w:pPr>
      <w:r w:rsidRPr="00FD4FA4">
        <w:rPr>
          <w:sz w:val="44"/>
          <w:szCs w:val="44"/>
        </w:rPr>
        <w:t xml:space="preserve">BOOK PROFILE – </w:t>
      </w:r>
      <w:r>
        <w:rPr>
          <w:sz w:val="44"/>
          <w:szCs w:val="44"/>
        </w:rPr>
        <w:t>ADULT NON</w:t>
      </w:r>
      <w:r w:rsidR="00EC5DF9">
        <w:rPr>
          <w:sz w:val="44"/>
          <w:szCs w:val="44"/>
        </w:rPr>
        <w:t>-</w:t>
      </w:r>
      <w:r>
        <w:rPr>
          <w:sz w:val="44"/>
          <w:szCs w:val="44"/>
        </w:rPr>
        <w:t>FICTION</w:t>
      </w:r>
      <w:r w:rsidRPr="00FD4FA4">
        <w:rPr>
          <w:sz w:val="44"/>
          <w:szCs w:val="44"/>
        </w:rPr>
        <w:t xml:space="preserve"> </w:t>
      </w:r>
    </w:p>
    <w:p w14:paraId="069E773A" w14:textId="53441842" w:rsidR="00027CA3" w:rsidRPr="00027CA3" w:rsidRDefault="00027CA3" w:rsidP="00027CA3"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ED97671" wp14:editId="76638BC4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905500" cy="2072640"/>
                <wp:effectExtent l="0" t="0" r="1905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072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FF71F5" id="Rectangle 2" o:spid="_x0000_s1026" style="position:absolute;margin-left:0;margin-top:17.55pt;width:465pt;height:163.2pt;z-index:-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" fillcolor="#a5a5a5 [2092]" strokecolor="#243f60 [1604]" strokeweight="2pt">
                <w10:wrap anchorx="margin"/>
              </v:rect>
            </w:pict>
          </mc:Fallback>
        </mc:AlternateContent>
      </w:r>
    </w:p>
    <w:p w14:paraId="6CB0A568" w14:textId="77777777" w:rsidR="00C74D7E" w:rsidRPr="00FD4FA4" w:rsidRDefault="00C74D7E" w:rsidP="00C74D7E">
      <w:pP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FD4FA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  <w:t>General guidelines and focus of this profile</w:t>
      </w:r>
    </w:p>
    <w:p w14:paraId="4FC66EB5" w14:textId="31F4BE5E" w:rsidR="00C74D7E" w:rsidRPr="00D867E6" w:rsidRDefault="00C74D7E" w:rsidP="00C74D7E">
      <w:pPr>
        <w:rPr>
          <w:rFonts w:ascii="Calibri" w:eastAsia="Times New Roman" w:hAnsi="Calibri" w:cs="Calibri"/>
          <w:lang w:eastAsia="en-AU"/>
        </w:rPr>
      </w:pPr>
      <w:r w:rsidRPr="00D867E6">
        <w:rPr>
          <w:rFonts w:ascii="Calibri" w:eastAsia="Times New Roman" w:hAnsi="Calibri" w:cs="Calibri"/>
          <w:lang w:eastAsia="en-AU"/>
        </w:rPr>
        <w:t xml:space="preserve">The Adult </w:t>
      </w:r>
      <w:r>
        <w:rPr>
          <w:rFonts w:ascii="Calibri" w:eastAsia="Times New Roman" w:hAnsi="Calibri" w:cs="Calibri"/>
          <w:lang w:eastAsia="en-AU"/>
        </w:rPr>
        <w:t>Non-</w:t>
      </w:r>
      <w:r w:rsidRPr="00D867E6">
        <w:rPr>
          <w:rFonts w:ascii="Calibri" w:eastAsia="Times New Roman" w:hAnsi="Calibri" w:cs="Calibri"/>
          <w:lang w:eastAsia="en-AU"/>
        </w:rPr>
        <w:t>Fiction Book Profile is aimed at:</w:t>
      </w:r>
    </w:p>
    <w:p w14:paraId="0A91ED33" w14:textId="4F7A3E76" w:rsidR="00C74D7E" w:rsidRPr="00D867E6" w:rsidRDefault="00C74D7E" w:rsidP="00C74D7E">
      <w:pPr>
        <w:numPr>
          <w:ilvl w:val="0"/>
          <w:numId w:val="24"/>
        </w:numPr>
        <w:spacing w:before="0" w:after="160" w:line="259" w:lineRule="auto"/>
        <w:ind w:left="1260"/>
        <w:textAlignment w:val="center"/>
        <w:rPr>
          <w:rFonts w:ascii="Calibri" w:eastAsia="Times New Roman" w:hAnsi="Calibri" w:cs="Calibri"/>
          <w:lang w:eastAsia="en-AU"/>
        </w:rPr>
      </w:pPr>
      <w:r w:rsidRPr="00D867E6">
        <w:rPr>
          <w:rFonts w:ascii="Calibri" w:eastAsia="Times New Roman" w:hAnsi="Calibri" w:cs="Calibri"/>
          <w:lang w:eastAsia="en-AU"/>
        </w:rPr>
        <w:t xml:space="preserve">Providing </w:t>
      </w:r>
      <w:r>
        <w:rPr>
          <w:rFonts w:ascii="Calibri" w:eastAsia="Times New Roman" w:hAnsi="Calibri" w:cs="Calibri"/>
          <w:lang w:eastAsia="en-AU"/>
        </w:rPr>
        <w:t>guidance on the types of adult non-fiction books</w:t>
      </w:r>
      <w:r w:rsidR="00562A38">
        <w:rPr>
          <w:rFonts w:ascii="Calibri" w:eastAsia="Times New Roman" w:hAnsi="Calibri" w:cs="Calibri"/>
          <w:lang w:eastAsia="en-AU"/>
        </w:rPr>
        <w:t xml:space="preserve"> to </w:t>
      </w:r>
      <w:r w:rsidR="0080429D">
        <w:rPr>
          <w:rFonts w:ascii="Calibri" w:eastAsia="Times New Roman" w:hAnsi="Calibri" w:cs="Calibri"/>
          <w:lang w:eastAsia="en-AU"/>
        </w:rPr>
        <w:t xml:space="preserve">select </w:t>
      </w:r>
      <w:r>
        <w:rPr>
          <w:rFonts w:ascii="Calibri" w:eastAsia="Times New Roman" w:hAnsi="Calibri" w:cs="Calibri"/>
          <w:lang w:eastAsia="en-AU"/>
        </w:rPr>
        <w:t xml:space="preserve">for </w:t>
      </w:r>
      <w:r w:rsidRPr="00D867E6">
        <w:rPr>
          <w:rFonts w:ascii="Calibri" w:eastAsia="Times New Roman" w:hAnsi="Calibri" w:cs="Calibri"/>
          <w:lang w:eastAsia="en-AU"/>
        </w:rPr>
        <w:t xml:space="preserve">Libraries ACT members </w:t>
      </w:r>
      <w:r>
        <w:rPr>
          <w:rFonts w:ascii="Calibri" w:eastAsia="Times New Roman" w:hAnsi="Calibri" w:cs="Calibri"/>
          <w:lang w:eastAsia="en-AU"/>
        </w:rPr>
        <w:t xml:space="preserve">and broader Canberra community, and priority ratings to determine the number of copies required. This profile is complemented by the Adult Non-Fiction Standing Order of Authors List. </w:t>
      </w:r>
    </w:p>
    <w:p w14:paraId="1B457008" w14:textId="77777777" w:rsidR="00C74D7E" w:rsidRPr="00D867E6" w:rsidRDefault="00C74D7E" w:rsidP="00C74D7E">
      <w:pPr>
        <w:numPr>
          <w:ilvl w:val="0"/>
          <w:numId w:val="24"/>
        </w:numPr>
        <w:spacing w:before="0" w:after="160" w:line="259" w:lineRule="auto"/>
        <w:ind w:left="1260"/>
        <w:textAlignment w:val="center"/>
        <w:rPr>
          <w:rFonts w:ascii="Calibri" w:eastAsia="Times New Roman" w:hAnsi="Calibri" w:cs="Calibri"/>
          <w:lang w:eastAsia="en-AU"/>
        </w:rPr>
      </w:pPr>
      <w:r w:rsidRPr="00D867E6">
        <w:rPr>
          <w:rFonts w:ascii="Calibri" w:eastAsia="Times New Roman" w:hAnsi="Calibri" w:cs="Calibri"/>
          <w:lang w:eastAsia="en-AU"/>
        </w:rPr>
        <w:t xml:space="preserve">Meeting high demand (as indicated by high number of reservations) within a reasonable time, i.e. </w:t>
      </w:r>
      <w:r>
        <w:rPr>
          <w:rFonts w:ascii="Calibri" w:eastAsia="Times New Roman" w:hAnsi="Calibri" w:cs="Calibri"/>
          <w:lang w:eastAsia="en-AU"/>
        </w:rPr>
        <w:t>w</w:t>
      </w:r>
      <w:r w:rsidRPr="00D867E6">
        <w:rPr>
          <w:rFonts w:ascii="Calibri" w:eastAsia="Times New Roman" w:hAnsi="Calibri" w:cs="Calibri"/>
          <w:lang w:eastAsia="en-AU"/>
        </w:rPr>
        <w:t>aiting time</w:t>
      </w:r>
      <w:r>
        <w:rPr>
          <w:rFonts w:ascii="Calibri" w:eastAsia="Times New Roman" w:hAnsi="Calibri" w:cs="Calibri"/>
          <w:lang w:eastAsia="en-AU"/>
        </w:rPr>
        <w:t xml:space="preserve"> of</w:t>
      </w:r>
      <w:r w:rsidRPr="00D867E6">
        <w:rPr>
          <w:rFonts w:ascii="Calibri" w:eastAsia="Times New Roman" w:hAnsi="Calibri" w:cs="Calibri"/>
          <w:lang w:eastAsia="en-AU"/>
        </w:rPr>
        <w:t xml:space="preserve"> no more than 6 months per member</w:t>
      </w:r>
      <w:r>
        <w:rPr>
          <w:rFonts w:ascii="Calibri" w:eastAsia="Times New Roman" w:hAnsi="Calibri" w:cs="Calibri"/>
          <w:lang w:eastAsia="en-AU"/>
        </w:rPr>
        <w:t>.</w:t>
      </w:r>
    </w:p>
    <w:p w14:paraId="51E7A6B7" w14:textId="77777777" w:rsidR="00C74D7E" w:rsidRDefault="00C74D7E" w:rsidP="00C74D7E">
      <w:pPr>
        <w:numPr>
          <w:ilvl w:val="0"/>
          <w:numId w:val="24"/>
        </w:numPr>
        <w:spacing w:before="0" w:after="160" w:line="259" w:lineRule="auto"/>
        <w:ind w:left="1260"/>
        <w:textAlignment w:val="center"/>
        <w:rPr>
          <w:rFonts w:ascii="Calibri" w:eastAsia="Times New Roman" w:hAnsi="Calibri" w:cs="Calibri"/>
          <w:lang w:eastAsia="en-AU"/>
        </w:rPr>
      </w:pPr>
      <w:r w:rsidRPr="00D867E6">
        <w:rPr>
          <w:rFonts w:ascii="Calibri" w:eastAsia="Times New Roman" w:hAnsi="Calibri" w:cs="Calibri"/>
          <w:lang w:eastAsia="en-AU"/>
        </w:rPr>
        <w:t>Assisting Libraries ACT staff streamline internal processes and workflows</w:t>
      </w:r>
      <w:r>
        <w:rPr>
          <w:rFonts w:ascii="Calibri" w:eastAsia="Times New Roman" w:hAnsi="Calibri" w:cs="Calibri"/>
          <w:lang w:eastAsia="en-AU"/>
        </w:rPr>
        <w:t>.</w:t>
      </w:r>
    </w:p>
    <w:p w14:paraId="77E5BF1B" w14:textId="77777777" w:rsidR="00027CA3" w:rsidRDefault="00027CA3" w:rsidP="00C74D7E">
      <w:pPr>
        <w:textAlignment w:val="center"/>
        <w:rPr>
          <w:rFonts w:ascii="Calibri" w:eastAsia="Times New Roman" w:hAnsi="Calibri" w:cs="Calibri"/>
          <w:lang w:eastAsia="en-AU"/>
        </w:rPr>
      </w:pPr>
    </w:p>
    <w:p w14:paraId="3EF3A315" w14:textId="43E16C63" w:rsidR="00C74D7E" w:rsidRDefault="00C74D7E" w:rsidP="00C74D7E">
      <w:pPr>
        <w:textAlignment w:val="center"/>
        <w:rPr>
          <w:rFonts w:ascii="Calibri" w:eastAsia="Times New Roman" w:hAnsi="Calibri" w:cs="Calibri"/>
          <w:lang w:eastAsia="en-AU"/>
        </w:rPr>
      </w:pPr>
      <w:r>
        <w:rPr>
          <w:rFonts w:ascii="Calibri" w:eastAsia="Times New Roman" w:hAnsi="Calibri" w:cs="Calibr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352FD" wp14:editId="0D664362">
                <wp:simplePos x="0" y="0"/>
                <wp:positionH relativeFrom="column">
                  <wp:posOffset>-62230</wp:posOffset>
                </wp:positionH>
                <wp:positionV relativeFrom="paragraph">
                  <wp:posOffset>39371</wp:posOffset>
                </wp:positionV>
                <wp:extent cx="5919136" cy="4286250"/>
                <wp:effectExtent l="0" t="0" r="2476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136" cy="4286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676FF" id="Rectangle 1" o:spid="_x0000_s1026" style="position:absolute;margin-left:-4.9pt;margin-top:3.1pt;width:466.05pt;height:3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" filled="f" strokecolor="#243f60 [1604]" strokeweight="2pt"/>
            </w:pict>
          </mc:Fallback>
        </mc:AlternateContent>
      </w:r>
    </w:p>
    <w:p w14:paraId="23C425FC" w14:textId="77777777" w:rsidR="00C74D7E" w:rsidRDefault="00C74D7E" w:rsidP="00C74D7E">
      <w:pPr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D072CE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  <w:t>Focus of this collection</w:t>
      </w:r>
    </w:p>
    <w:p w14:paraId="36F207B8" w14:textId="0454818A" w:rsidR="00C74D7E" w:rsidRDefault="00C74D7E" w:rsidP="00C74D7E">
      <w:pPr>
        <w:pStyle w:val="ListParagraph"/>
        <w:numPr>
          <w:ilvl w:val="0"/>
          <w:numId w:val="25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003979">
        <w:rPr>
          <w:rFonts w:ascii="Calibri" w:eastAsia="Times New Roman" w:hAnsi="Calibri" w:cs="Calibri"/>
          <w:szCs w:val="22"/>
          <w:lang w:eastAsia="en-AU"/>
        </w:rPr>
        <w:t>To support and encourage</w:t>
      </w:r>
      <w:r w:rsidR="00BA6D09">
        <w:rPr>
          <w:rFonts w:ascii="Calibri" w:eastAsia="Times New Roman" w:hAnsi="Calibri" w:cs="Calibri"/>
          <w:szCs w:val="22"/>
          <w:lang w:eastAsia="en-AU"/>
        </w:rPr>
        <w:t xml:space="preserve"> </w:t>
      </w:r>
      <w:r>
        <w:rPr>
          <w:rFonts w:ascii="Calibri" w:eastAsia="Times New Roman" w:hAnsi="Calibri" w:cs="Calibri"/>
          <w:szCs w:val="22"/>
          <w:lang w:eastAsia="en-AU"/>
        </w:rPr>
        <w:t>Libraries ACT’s young adults, adults</w:t>
      </w:r>
      <w:r w:rsidR="00E37B75">
        <w:rPr>
          <w:rFonts w:ascii="Calibri" w:eastAsia="Times New Roman" w:hAnsi="Calibri" w:cs="Calibri"/>
          <w:szCs w:val="22"/>
          <w:lang w:eastAsia="en-AU"/>
        </w:rPr>
        <w:t>,</w:t>
      </w:r>
      <w:r>
        <w:rPr>
          <w:rFonts w:ascii="Calibri" w:eastAsia="Times New Roman" w:hAnsi="Calibri" w:cs="Calibri"/>
          <w:szCs w:val="22"/>
          <w:lang w:eastAsia="en-AU"/>
        </w:rPr>
        <w:t xml:space="preserve"> and senior members</w:t>
      </w:r>
      <w:r w:rsidR="001F47D3">
        <w:rPr>
          <w:rFonts w:ascii="Calibri" w:eastAsia="Times New Roman" w:hAnsi="Calibri" w:cs="Calibri"/>
          <w:szCs w:val="22"/>
          <w:lang w:eastAsia="en-AU"/>
        </w:rPr>
        <w:t>’</w:t>
      </w:r>
      <w:r w:rsidR="00BA6D09">
        <w:rPr>
          <w:rFonts w:ascii="Calibri" w:eastAsia="Times New Roman" w:hAnsi="Calibri" w:cs="Calibri"/>
          <w:szCs w:val="22"/>
          <w:lang w:eastAsia="en-AU"/>
        </w:rPr>
        <w:t xml:space="preserve"> pursu</w:t>
      </w:r>
      <w:r w:rsidR="001C3AE4">
        <w:rPr>
          <w:rFonts w:ascii="Calibri" w:eastAsia="Times New Roman" w:hAnsi="Calibri" w:cs="Calibri"/>
          <w:szCs w:val="22"/>
          <w:lang w:eastAsia="en-AU"/>
        </w:rPr>
        <w:t xml:space="preserve">it </w:t>
      </w:r>
      <w:r w:rsidR="00BA6D09">
        <w:rPr>
          <w:rFonts w:ascii="Calibri" w:eastAsia="Times New Roman" w:hAnsi="Calibri" w:cs="Calibri"/>
          <w:szCs w:val="22"/>
          <w:lang w:eastAsia="en-AU"/>
        </w:rPr>
        <w:t>of general knowledge</w:t>
      </w:r>
      <w:r w:rsidR="001C3AE4">
        <w:rPr>
          <w:rFonts w:ascii="Calibri" w:eastAsia="Times New Roman" w:hAnsi="Calibri" w:cs="Calibri"/>
          <w:szCs w:val="22"/>
          <w:lang w:eastAsia="en-AU"/>
        </w:rPr>
        <w:t xml:space="preserve">; and to stay updated on the latest </w:t>
      </w:r>
      <w:r w:rsidR="00BA6D09">
        <w:rPr>
          <w:rFonts w:ascii="Calibri" w:eastAsia="Times New Roman" w:hAnsi="Calibri" w:cs="Calibri"/>
          <w:szCs w:val="22"/>
          <w:lang w:eastAsia="en-AU"/>
        </w:rPr>
        <w:t>information</w:t>
      </w:r>
      <w:r w:rsidR="001C3AE4">
        <w:rPr>
          <w:rFonts w:ascii="Calibri" w:eastAsia="Times New Roman" w:hAnsi="Calibri" w:cs="Calibri"/>
          <w:szCs w:val="22"/>
          <w:lang w:eastAsia="en-AU"/>
        </w:rPr>
        <w:t>, national and international events</w:t>
      </w:r>
      <w:r w:rsidR="00E37B75">
        <w:rPr>
          <w:rFonts w:ascii="Calibri" w:eastAsia="Times New Roman" w:hAnsi="Calibri" w:cs="Calibri"/>
          <w:szCs w:val="22"/>
          <w:lang w:eastAsia="en-AU"/>
        </w:rPr>
        <w:t>,</w:t>
      </w:r>
      <w:r w:rsidR="001C3AE4">
        <w:rPr>
          <w:rFonts w:ascii="Calibri" w:eastAsia="Times New Roman" w:hAnsi="Calibri" w:cs="Calibri"/>
          <w:szCs w:val="22"/>
          <w:lang w:eastAsia="en-AU"/>
        </w:rPr>
        <w:t xml:space="preserve"> and discourse.</w:t>
      </w:r>
      <w:r>
        <w:rPr>
          <w:rFonts w:ascii="Calibri" w:eastAsia="Times New Roman" w:hAnsi="Calibri" w:cs="Calibri"/>
          <w:szCs w:val="22"/>
          <w:lang w:eastAsia="en-AU"/>
        </w:rPr>
        <w:t xml:space="preserve"> </w:t>
      </w:r>
    </w:p>
    <w:p w14:paraId="72F36B30" w14:textId="452C632B" w:rsidR="00BA6D09" w:rsidRPr="00003979" w:rsidRDefault="00BA6D09" w:rsidP="00C74D7E">
      <w:pPr>
        <w:pStyle w:val="ListParagraph"/>
        <w:numPr>
          <w:ilvl w:val="0"/>
          <w:numId w:val="25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>
        <w:rPr>
          <w:rFonts w:ascii="Calibri" w:eastAsia="Times New Roman" w:hAnsi="Calibri" w:cs="Calibri"/>
          <w:szCs w:val="22"/>
          <w:lang w:eastAsia="en-AU"/>
        </w:rPr>
        <w:t>General, popular interest</w:t>
      </w:r>
      <w:r w:rsidR="00E37B75">
        <w:rPr>
          <w:rFonts w:ascii="Calibri" w:eastAsia="Times New Roman" w:hAnsi="Calibri" w:cs="Calibri"/>
          <w:szCs w:val="22"/>
          <w:lang w:eastAsia="en-AU"/>
        </w:rPr>
        <w:t>.</w:t>
      </w:r>
      <w:r>
        <w:rPr>
          <w:rFonts w:ascii="Calibri" w:eastAsia="Times New Roman" w:hAnsi="Calibri" w:cs="Calibri"/>
          <w:szCs w:val="22"/>
          <w:lang w:eastAsia="en-AU"/>
        </w:rPr>
        <w:t xml:space="preserve"> </w:t>
      </w:r>
      <w:r w:rsidR="00E37B75">
        <w:rPr>
          <w:rFonts w:ascii="Calibri" w:eastAsia="Times New Roman" w:hAnsi="Calibri" w:cs="Calibri"/>
          <w:szCs w:val="22"/>
          <w:lang w:eastAsia="en-AU"/>
        </w:rPr>
        <w:t>M</w:t>
      </w:r>
      <w:r>
        <w:rPr>
          <w:rFonts w:ascii="Calibri" w:eastAsia="Times New Roman" w:hAnsi="Calibri" w:cs="Calibri"/>
          <w:szCs w:val="22"/>
          <w:lang w:eastAsia="en-AU"/>
        </w:rPr>
        <w:t xml:space="preserve">ay be scholarly and/or professional but </w:t>
      </w:r>
      <w:r w:rsidRPr="003C56B5">
        <w:rPr>
          <w:rFonts w:ascii="Calibri" w:eastAsia="Times New Roman" w:hAnsi="Calibri" w:cs="Calibri"/>
          <w:szCs w:val="22"/>
          <w:u w:val="single"/>
          <w:lang w:eastAsia="en-AU"/>
        </w:rPr>
        <w:t>not</w:t>
      </w:r>
      <w:r>
        <w:rPr>
          <w:rFonts w:ascii="Calibri" w:eastAsia="Times New Roman" w:hAnsi="Calibri" w:cs="Calibri"/>
          <w:szCs w:val="22"/>
          <w:lang w:eastAsia="en-AU"/>
        </w:rPr>
        <w:t xml:space="preserve"> academic</w:t>
      </w:r>
      <w:r w:rsidR="003C56B5">
        <w:rPr>
          <w:rFonts w:ascii="Calibri" w:eastAsia="Times New Roman" w:hAnsi="Calibri" w:cs="Calibri"/>
          <w:szCs w:val="22"/>
          <w:lang w:eastAsia="en-AU"/>
        </w:rPr>
        <w:t>. Books are written for the layperson or general readership.</w:t>
      </w:r>
    </w:p>
    <w:p w14:paraId="52AEA41D" w14:textId="77777777" w:rsidR="00BA6D09" w:rsidRPr="00BA6D09" w:rsidRDefault="00C74D7E" w:rsidP="00C74D7E">
      <w:pPr>
        <w:pStyle w:val="ListParagraph"/>
        <w:numPr>
          <w:ilvl w:val="0"/>
          <w:numId w:val="25"/>
        </w:numPr>
        <w:spacing w:line="276" w:lineRule="auto"/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>
        <w:rPr>
          <w:rFonts w:ascii="Calibri" w:eastAsia="Times New Roman" w:hAnsi="Calibri" w:cs="Calibri"/>
          <w:lang w:eastAsia="en-AU"/>
        </w:rPr>
        <w:t>A</w:t>
      </w:r>
      <w:r w:rsidRPr="00E70467">
        <w:rPr>
          <w:rFonts w:ascii="Calibri" w:eastAsia="Times New Roman" w:hAnsi="Calibri" w:cs="Calibri"/>
          <w:lang w:eastAsia="en-AU"/>
        </w:rPr>
        <w:t>ppealing</w:t>
      </w:r>
      <w:r>
        <w:rPr>
          <w:rFonts w:ascii="Calibri" w:eastAsia="Times New Roman" w:hAnsi="Calibri" w:cs="Calibri"/>
          <w:lang w:eastAsia="en-AU"/>
        </w:rPr>
        <w:t>:</w:t>
      </w:r>
      <w:r w:rsidRPr="00E70467">
        <w:rPr>
          <w:rFonts w:ascii="Calibri" w:eastAsia="Times New Roman" w:hAnsi="Calibri" w:cs="Calibri"/>
          <w:lang w:eastAsia="en-AU"/>
        </w:rPr>
        <w:t xml:space="preserve"> </w:t>
      </w:r>
    </w:p>
    <w:p w14:paraId="0D702F0D" w14:textId="38FA2F8C" w:rsidR="00BA6D09" w:rsidRPr="00BA6D09" w:rsidRDefault="00C74D7E" w:rsidP="00BA6D09">
      <w:pPr>
        <w:pStyle w:val="ListParagraph"/>
        <w:numPr>
          <w:ilvl w:val="0"/>
          <w:numId w:val="27"/>
        </w:numPr>
        <w:spacing w:line="276" w:lineRule="auto"/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E70467">
        <w:rPr>
          <w:rFonts w:ascii="Calibri" w:eastAsia="Times New Roman" w:hAnsi="Calibri" w:cs="Calibri"/>
          <w:lang w:eastAsia="en-AU"/>
        </w:rPr>
        <w:t>high interest, high quality reading material</w:t>
      </w:r>
      <w:r w:rsidR="001F47D3">
        <w:rPr>
          <w:rFonts w:ascii="Calibri" w:eastAsia="Times New Roman" w:hAnsi="Calibri" w:cs="Calibri"/>
          <w:lang w:eastAsia="en-AU"/>
        </w:rPr>
        <w:t>s</w:t>
      </w:r>
      <w:r w:rsidRPr="00E70467">
        <w:rPr>
          <w:rFonts w:ascii="Calibri" w:eastAsia="Times New Roman" w:hAnsi="Calibri" w:cs="Calibri"/>
          <w:lang w:eastAsia="en-AU"/>
        </w:rPr>
        <w:t xml:space="preserve"> that are popular, bestselling and enduring works</w:t>
      </w:r>
      <w:r w:rsidR="0070075D">
        <w:rPr>
          <w:rFonts w:ascii="Calibri" w:eastAsia="Times New Roman" w:hAnsi="Calibri" w:cs="Calibri"/>
          <w:lang w:eastAsia="en-AU"/>
        </w:rPr>
        <w:t xml:space="preserve"> on selected topics (Priority Topics table)</w:t>
      </w:r>
    </w:p>
    <w:p w14:paraId="7E1EE925" w14:textId="541D5708" w:rsidR="00C74D7E" w:rsidRPr="00762025" w:rsidRDefault="00C74D7E" w:rsidP="00BA6D09">
      <w:pPr>
        <w:pStyle w:val="ListParagraph"/>
        <w:numPr>
          <w:ilvl w:val="0"/>
          <w:numId w:val="27"/>
        </w:numPr>
        <w:spacing w:line="276" w:lineRule="auto"/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>
        <w:rPr>
          <w:rFonts w:ascii="Calibri" w:eastAsia="Times New Roman" w:hAnsi="Calibri" w:cs="Calibri"/>
          <w:lang w:eastAsia="en-AU"/>
        </w:rPr>
        <w:t xml:space="preserve">award </w:t>
      </w:r>
      <w:r w:rsidRPr="00762025">
        <w:rPr>
          <w:rFonts w:ascii="Calibri" w:eastAsia="Times New Roman" w:hAnsi="Calibri" w:cs="Calibri"/>
          <w:lang w:eastAsia="en-AU"/>
        </w:rPr>
        <w:t>longlists, national/international bestsellers or featured on media/social media</w:t>
      </w:r>
    </w:p>
    <w:p w14:paraId="02E31F57" w14:textId="43AC32E9" w:rsidR="00C74D7E" w:rsidRPr="00762025" w:rsidRDefault="00C74D7E" w:rsidP="00C74D7E">
      <w:pPr>
        <w:pStyle w:val="ListParagraph"/>
        <w:numPr>
          <w:ilvl w:val="0"/>
          <w:numId w:val="25"/>
        </w:numPr>
        <w:spacing w:line="276" w:lineRule="auto"/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762025">
        <w:rPr>
          <w:rFonts w:ascii="Calibri" w:eastAsia="Times New Roman" w:hAnsi="Calibri" w:cs="Calibri"/>
          <w:lang w:eastAsia="en-AU"/>
        </w:rPr>
        <w:t xml:space="preserve">Currency: majority of the collection not more than 5 years </w:t>
      </w:r>
      <w:r w:rsidR="000B053E" w:rsidRPr="00762025">
        <w:rPr>
          <w:rFonts w:ascii="Calibri" w:eastAsia="Times New Roman" w:hAnsi="Calibri" w:cs="Calibri"/>
          <w:lang w:eastAsia="en-AU"/>
        </w:rPr>
        <w:t>pas</w:t>
      </w:r>
      <w:r w:rsidR="00562A38" w:rsidRPr="00762025">
        <w:rPr>
          <w:rFonts w:ascii="Calibri" w:eastAsia="Times New Roman" w:hAnsi="Calibri" w:cs="Calibri"/>
          <w:lang w:eastAsia="en-AU"/>
        </w:rPr>
        <w:t>t</w:t>
      </w:r>
      <w:r w:rsidR="000B053E" w:rsidRPr="00762025">
        <w:rPr>
          <w:rFonts w:ascii="Calibri" w:eastAsia="Times New Roman" w:hAnsi="Calibri" w:cs="Calibri"/>
          <w:lang w:eastAsia="en-AU"/>
        </w:rPr>
        <w:t xml:space="preserve"> its </w:t>
      </w:r>
      <w:r w:rsidRPr="00762025">
        <w:rPr>
          <w:rFonts w:ascii="Calibri" w:eastAsia="Times New Roman" w:hAnsi="Calibri" w:cs="Calibri"/>
          <w:lang w:eastAsia="en-AU"/>
        </w:rPr>
        <w:t xml:space="preserve">publication date, and for new acquisitions to </w:t>
      </w:r>
      <w:r w:rsidR="0080429D" w:rsidRPr="00762025">
        <w:rPr>
          <w:rFonts w:ascii="Calibri" w:eastAsia="Times New Roman" w:hAnsi="Calibri" w:cs="Calibri"/>
          <w:lang w:eastAsia="en-AU"/>
        </w:rPr>
        <w:t>ap</w:t>
      </w:r>
      <w:r w:rsidRPr="00762025">
        <w:rPr>
          <w:rFonts w:ascii="Calibri" w:eastAsia="Times New Roman" w:hAnsi="Calibri" w:cs="Calibri"/>
          <w:lang w:eastAsia="en-AU"/>
        </w:rPr>
        <w:t>proximate release dates (no more than 7 days)</w:t>
      </w:r>
    </w:p>
    <w:p w14:paraId="5E35F97C" w14:textId="77777777" w:rsidR="00C74D7E" w:rsidRPr="00762025" w:rsidRDefault="00C74D7E" w:rsidP="00C74D7E">
      <w:pPr>
        <w:pStyle w:val="ListParagraph"/>
        <w:numPr>
          <w:ilvl w:val="0"/>
          <w:numId w:val="25"/>
        </w:numPr>
        <w:spacing w:line="276" w:lineRule="auto"/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762025">
        <w:rPr>
          <w:rFonts w:ascii="Calibri" w:eastAsia="Times New Roman" w:hAnsi="Calibri" w:cs="Calibri"/>
          <w:lang w:eastAsia="en-AU"/>
        </w:rPr>
        <w:t xml:space="preserve">Relevance: </w:t>
      </w:r>
    </w:p>
    <w:p w14:paraId="57B102AF" w14:textId="0EDB4CE4" w:rsidR="00C74D7E" w:rsidRPr="00762025" w:rsidRDefault="00C74D7E" w:rsidP="00C74D7E">
      <w:pPr>
        <w:pStyle w:val="ListParagraph"/>
        <w:numPr>
          <w:ilvl w:val="0"/>
          <w:numId w:val="26"/>
        </w:numPr>
        <w:spacing w:line="276" w:lineRule="auto"/>
        <w:textAlignment w:val="center"/>
        <w:rPr>
          <w:rFonts w:ascii="Calibri" w:eastAsia="Times New Roman" w:hAnsi="Calibri" w:cs="Calibri"/>
          <w:b/>
          <w:bCs/>
          <w:szCs w:val="22"/>
          <w:u w:val="single"/>
          <w:lang w:eastAsia="en-AU"/>
        </w:rPr>
      </w:pPr>
      <w:r w:rsidRPr="00762025">
        <w:rPr>
          <w:rFonts w:ascii="Calibri" w:eastAsia="Times New Roman" w:hAnsi="Calibri" w:cs="Calibri"/>
          <w:szCs w:val="22"/>
          <w:lang w:eastAsia="en-AU"/>
        </w:rPr>
        <w:t xml:space="preserve">where </w:t>
      </w:r>
      <w:r w:rsidR="003A354C" w:rsidRPr="00762025">
        <w:rPr>
          <w:rFonts w:ascii="Calibri" w:eastAsia="Times New Roman" w:hAnsi="Calibri" w:cs="Calibri"/>
          <w:szCs w:val="22"/>
          <w:lang w:eastAsia="en-AU"/>
        </w:rPr>
        <w:t xml:space="preserve">the </w:t>
      </w:r>
      <w:r w:rsidRPr="00762025">
        <w:rPr>
          <w:rFonts w:ascii="Calibri" w:eastAsia="Times New Roman" w:hAnsi="Calibri" w:cs="Calibri"/>
          <w:szCs w:val="22"/>
          <w:lang w:eastAsia="en-AU"/>
        </w:rPr>
        <w:t xml:space="preserve">Canberra region or Australia is the focus or subject matter </w:t>
      </w:r>
    </w:p>
    <w:p w14:paraId="3CC0CEFD" w14:textId="7FA3BD55" w:rsidR="00C74D7E" w:rsidRPr="00762025" w:rsidRDefault="00C74D7E" w:rsidP="00C74D7E">
      <w:pPr>
        <w:pStyle w:val="ListParagraph"/>
        <w:numPr>
          <w:ilvl w:val="0"/>
          <w:numId w:val="26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762025">
        <w:rPr>
          <w:rFonts w:ascii="Calibri" w:eastAsia="Times New Roman" w:hAnsi="Calibri" w:cs="Calibri"/>
          <w:szCs w:val="22"/>
          <w:lang w:eastAsia="en-AU"/>
        </w:rPr>
        <w:t>by Canberra region or Australian authors</w:t>
      </w:r>
    </w:p>
    <w:p w14:paraId="4BD18A77" w14:textId="19F11167" w:rsidR="00C74D7E" w:rsidRPr="00762025" w:rsidRDefault="00C74D7E" w:rsidP="00C74D7E">
      <w:pPr>
        <w:pStyle w:val="ListParagraph"/>
        <w:numPr>
          <w:ilvl w:val="0"/>
          <w:numId w:val="26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762025">
        <w:rPr>
          <w:rFonts w:ascii="Calibri" w:eastAsia="Times New Roman" w:hAnsi="Calibri" w:cs="Calibri"/>
          <w:szCs w:val="22"/>
          <w:lang w:eastAsia="en-AU"/>
        </w:rPr>
        <w:t xml:space="preserve">topical – where the subject matter is </w:t>
      </w:r>
      <w:r w:rsidR="00BA6D09" w:rsidRPr="00762025">
        <w:rPr>
          <w:rFonts w:ascii="Calibri" w:eastAsia="Times New Roman" w:hAnsi="Calibri" w:cs="Calibri"/>
          <w:szCs w:val="22"/>
          <w:lang w:eastAsia="en-AU"/>
        </w:rPr>
        <w:t>a</w:t>
      </w:r>
      <w:r w:rsidRPr="00762025">
        <w:rPr>
          <w:rFonts w:ascii="Calibri" w:eastAsia="Times New Roman" w:hAnsi="Calibri" w:cs="Calibri"/>
          <w:szCs w:val="22"/>
          <w:lang w:eastAsia="en-AU"/>
        </w:rPr>
        <w:t xml:space="preserve"> current topic of interest, </w:t>
      </w:r>
      <w:r w:rsidR="00BA6D09" w:rsidRPr="00762025">
        <w:rPr>
          <w:rFonts w:ascii="Calibri" w:eastAsia="Times New Roman" w:hAnsi="Calibri" w:cs="Calibri"/>
          <w:szCs w:val="22"/>
          <w:lang w:eastAsia="en-AU"/>
        </w:rPr>
        <w:t xml:space="preserve">in Canberra, </w:t>
      </w:r>
      <w:r w:rsidRPr="00762025">
        <w:rPr>
          <w:rFonts w:ascii="Calibri" w:eastAsia="Times New Roman" w:hAnsi="Calibri" w:cs="Calibri"/>
          <w:szCs w:val="22"/>
          <w:lang w:eastAsia="en-AU"/>
        </w:rPr>
        <w:t>nationally and/or internationally</w:t>
      </w:r>
    </w:p>
    <w:p w14:paraId="40B9C6CE" w14:textId="27CA6301" w:rsidR="00C74D7E" w:rsidRPr="00762025" w:rsidRDefault="00DA51B7" w:rsidP="00C74D7E">
      <w:pPr>
        <w:pStyle w:val="ListParagraph"/>
        <w:numPr>
          <w:ilvl w:val="0"/>
          <w:numId w:val="26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762025">
        <w:rPr>
          <w:rFonts w:ascii="Calibri" w:eastAsia="Times New Roman" w:hAnsi="Calibri" w:cs="Calibri"/>
          <w:szCs w:val="22"/>
          <w:lang w:eastAsia="en-AU"/>
        </w:rPr>
        <w:t>new editions</w:t>
      </w:r>
      <w:r w:rsidR="003A354C" w:rsidRPr="00762025">
        <w:rPr>
          <w:rFonts w:ascii="Calibri" w:eastAsia="Times New Roman" w:hAnsi="Calibri" w:cs="Calibri"/>
          <w:szCs w:val="22"/>
          <w:lang w:eastAsia="en-AU"/>
        </w:rPr>
        <w:t xml:space="preserve"> </w:t>
      </w:r>
      <w:r w:rsidR="00C74D7E" w:rsidRPr="00762025">
        <w:rPr>
          <w:rFonts w:ascii="Calibri" w:eastAsia="Times New Roman" w:hAnsi="Calibri" w:cs="Calibri"/>
          <w:szCs w:val="22"/>
          <w:lang w:eastAsia="en-AU"/>
        </w:rPr>
        <w:t>of classics</w:t>
      </w:r>
      <w:r w:rsidR="003A354C" w:rsidRPr="00762025">
        <w:rPr>
          <w:rFonts w:ascii="Calibri" w:eastAsia="Times New Roman" w:hAnsi="Calibri" w:cs="Calibri"/>
          <w:szCs w:val="22"/>
          <w:lang w:eastAsia="en-AU"/>
        </w:rPr>
        <w:t xml:space="preserve"> with significant changes/additions</w:t>
      </w:r>
    </w:p>
    <w:p w14:paraId="320CA2EE" w14:textId="77777777" w:rsidR="00C74D7E" w:rsidRDefault="00C74D7E" w:rsidP="00C74D7E">
      <w:pPr>
        <w:pStyle w:val="ListParagraph"/>
        <w:numPr>
          <w:ilvl w:val="0"/>
          <w:numId w:val="26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762025">
        <w:rPr>
          <w:rFonts w:ascii="Calibri" w:eastAsia="Times New Roman" w:hAnsi="Calibri" w:cs="Calibri"/>
          <w:szCs w:val="22"/>
          <w:lang w:eastAsia="en-AU"/>
        </w:rPr>
        <w:t>subject matter/author to reflect the diversity of the broader Canberra community</w:t>
      </w:r>
    </w:p>
    <w:p w14:paraId="144EC213" w14:textId="028958EC" w:rsidR="00E73BA8" w:rsidRPr="00762025" w:rsidRDefault="00E73BA8" w:rsidP="00C74D7E">
      <w:pPr>
        <w:pStyle w:val="ListParagraph"/>
        <w:numPr>
          <w:ilvl w:val="0"/>
          <w:numId w:val="26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>
        <w:rPr>
          <w:rFonts w:ascii="Calibri" w:eastAsia="Times New Roman" w:hAnsi="Calibri" w:cs="Calibri"/>
          <w:szCs w:val="22"/>
          <w:lang w:eastAsia="en-AU"/>
        </w:rPr>
        <w:t>subject matter/author is Aboriginal and Torres Strait Island culture/person</w:t>
      </w:r>
    </w:p>
    <w:p w14:paraId="0F874E36" w14:textId="0C1B2A6D" w:rsidR="00642CAD" w:rsidRDefault="00642CAD">
      <w:pPr>
        <w:spacing w:before="0" w:after="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  <w:br w:type="page"/>
      </w:r>
    </w:p>
    <w:p w14:paraId="09374BC0" w14:textId="77777777" w:rsidR="00027CA3" w:rsidRDefault="00027CA3" w:rsidP="00FA5844">
      <w:pP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</w:p>
    <w:tbl>
      <w:tblPr>
        <w:tblStyle w:val="TableGrid"/>
        <w:tblW w:w="93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9356"/>
      </w:tblGrid>
      <w:tr w:rsidR="00762025" w:rsidRPr="00762025" w14:paraId="0FC06449" w14:textId="77777777" w:rsidTr="00394896">
        <w:trPr>
          <w:trHeight w:val="50"/>
        </w:trPr>
        <w:tc>
          <w:tcPr>
            <w:tcW w:w="9356" w:type="dxa"/>
          </w:tcPr>
          <w:p w14:paraId="789F999F" w14:textId="210C321F" w:rsidR="00BA6D09" w:rsidRDefault="00E73BA8" w:rsidP="001C3AE4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u w:val="single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B367C6" wp14:editId="49E1FB1F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-28575</wp:posOffset>
                      </wp:positionV>
                      <wp:extent cx="5934075" cy="19145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34075" cy="19145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59A9C" id="Rectangle 3" o:spid="_x0000_s1026" style="position:absolute;margin-left:-6.65pt;margin-top:-2.25pt;width:467.25pt;height:15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" filled="f" strokecolor="#243f60 [1604]" strokeweight="2pt"/>
                  </w:pict>
                </mc:Fallback>
              </mc:AlternateContent>
            </w:r>
            <w:r w:rsidR="00BA6D09" w:rsidRPr="00762025">
              <w:rPr>
                <w:b/>
                <w:bCs/>
                <w:sz w:val="24"/>
                <w:szCs w:val="24"/>
                <w:u w:val="single"/>
              </w:rPr>
              <w:t>Exclusions</w:t>
            </w:r>
          </w:p>
          <w:p w14:paraId="77F5622D" w14:textId="1EEB1FF8" w:rsidR="00D87627" w:rsidRPr="000A1D8A" w:rsidRDefault="00D87627" w:rsidP="00D87627">
            <w:pPr>
              <w:pStyle w:val="NoSpacing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0A1D8A">
              <w:rPr>
                <w:sz w:val="24"/>
                <w:szCs w:val="24"/>
              </w:rPr>
              <w:t>Titles in graphic novel format</w:t>
            </w:r>
            <w:r w:rsidR="00D342BB" w:rsidRPr="000A1D8A">
              <w:rPr>
                <w:sz w:val="24"/>
                <w:szCs w:val="24"/>
              </w:rPr>
              <w:t xml:space="preserve"> that contain a narrative</w:t>
            </w:r>
            <w:r w:rsidRPr="000A1D8A">
              <w:rPr>
                <w:sz w:val="24"/>
                <w:szCs w:val="24"/>
              </w:rPr>
              <w:t xml:space="preserve">. These are </w:t>
            </w:r>
            <w:r w:rsidR="00027CA3" w:rsidRPr="000A1D8A">
              <w:rPr>
                <w:sz w:val="24"/>
                <w:szCs w:val="24"/>
              </w:rPr>
              <w:t>supplied under another contract</w:t>
            </w:r>
            <w:r w:rsidR="00015B58" w:rsidRPr="000A1D8A">
              <w:rPr>
                <w:sz w:val="24"/>
                <w:szCs w:val="24"/>
              </w:rPr>
              <w:t>.</w:t>
            </w:r>
            <w:r w:rsidR="00D342BB" w:rsidRPr="000A1D8A">
              <w:rPr>
                <w:sz w:val="24"/>
                <w:szCs w:val="24"/>
              </w:rPr>
              <w:t xml:space="preserve"> </w:t>
            </w:r>
          </w:p>
          <w:p w14:paraId="2E19A727" w14:textId="77777777" w:rsidR="00BA6D09" w:rsidRPr="00762025" w:rsidRDefault="00BA6D09" w:rsidP="00F700B0">
            <w:pPr>
              <w:pStyle w:val="NoSpacing"/>
              <w:numPr>
                <w:ilvl w:val="0"/>
                <w:numId w:val="37"/>
              </w:numPr>
            </w:pPr>
            <w:r w:rsidRPr="00762025">
              <w:t>Titles with additional web content that require single user keys.</w:t>
            </w:r>
          </w:p>
          <w:p w14:paraId="7BFCA58E" w14:textId="292E55F7" w:rsidR="00BA6D09" w:rsidRPr="00762025" w:rsidRDefault="00BA6D09" w:rsidP="00F700B0">
            <w:pPr>
              <w:pStyle w:val="NoSpacing"/>
              <w:numPr>
                <w:ilvl w:val="0"/>
                <w:numId w:val="37"/>
              </w:numPr>
            </w:pPr>
            <w:r w:rsidRPr="00762025">
              <w:t>Promotional material from groups or organisations.</w:t>
            </w:r>
          </w:p>
          <w:p w14:paraId="266831AC" w14:textId="77777777" w:rsidR="00BA6D09" w:rsidRPr="00762025" w:rsidRDefault="00BA6D09" w:rsidP="00F700B0">
            <w:pPr>
              <w:pStyle w:val="NoSpacing"/>
              <w:numPr>
                <w:ilvl w:val="0"/>
                <w:numId w:val="37"/>
              </w:numPr>
            </w:pPr>
            <w:r w:rsidRPr="00762025">
              <w:t>Print on demand titles such as compilations of Wikipedia titles.</w:t>
            </w:r>
          </w:p>
          <w:p w14:paraId="5F6B09EE" w14:textId="77777777" w:rsidR="00BA6D09" w:rsidRPr="00762025" w:rsidRDefault="00BA6D09" w:rsidP="00F700B0">
            <w:pPr>
              <w:pStyle w:val="NoSpacing"/>
              <w:numPr>
                <w:ilvl w:val="0"/>
                <w:numId w:val="37"/>
              </w:numPr>
            </w:pPr>
            <w:r w:rsidRPr="00762025">
              <w:t xml:space="preserve">College or university textbooks. </w:t>
            </w:r>
          </w:p>
          <w:p w14:paraId="2F4D5C78" w14:textId="77777777" w:rsidR="00BA6D09" w:rsidRPr="00762025" w:rsidRDefault="00BA6D09" w:rsidP="00F700B0">
            <w:pPr>
              <w:pStyle w:val="NoSpacing"/>
              <w:numPr>
                <w:ilvl w:val="0"/>
                <w:numId w:val="37"/>
              </w:numPr>
            </w:pPr>
            <w:r w:rsidRPr="00762025">
              <w:t>Workbooks with user exercises.</w:t>
            </w:r>
          </w:p>
          <w:p w14:paraId="542AF9DD" w14:textId="37CCDB0D" w:rsidR="00027CA3" w:rsidRPr="00642CAD" w:rsidRDefault="00DA51B7" w:rsidP="00027CA3">
            <w:pPr>
              <w:pStyle w:val="ListParagraph"/>
              <w:numPr>
                <w:ilvl w:val="0"/>
                <w:numId w:val="37"/>
              </w:numPr>
              <w:spacing w:before="0" w:after="0" w:line="276" w:lineRule="auto"/>
              <w:rPr>
                <w:szCs w:val="22"/>
              </w:rPr>
            </w:pPr>
            <w:r w:rsidRPr="00F700B0">
              <w:rPr>
                <w:szCs w:val="22"/>
              </w:rPr>
              <w:t xml:space="preserve">Reproductions of previously published material (eg. </w:t>
            </w:r>
            <w:r w:rsidR="003A354C" w:rsidRPr="00F700B0">
              <w:rPr>
                <w:szCs w:val="22"/>
              </w:rPr>
              <w:t xml:space="preserve">Tim Flannery’s </w:t>
            </w:r>
            <w:r w:rsidR="003A354C" w:rsidRPr="00F700B0">
              <w:rPr>
                <w:i/>
                <w:iCs/>
                <w:szCs w:val="22"/>
              </w:rPr>
              <w:t>The Weather Makers</w:t>
            </w:r>
            <w:r w:rsidRPr="00F700B0">
              <w:rPr>
                <w:szCs w:val="22"/>
              </w:rPr>
              <w:t>), unless title has a resurgence in popularity, in which case apply priority rating below</w:t>
            </w:r>
          </w:p>
        </w:tc>
      </w:tr>
    </w:tbl>
    <w:p w14:paraId="6A5DC454" w14:textId="3F9209A2" w:rsidR="001C3AE4" w:rsidRPr="001C3AE4" w:rsidRDefault="001C3AE4" w:rsidP="00394896">
      <w:pPr>
        <w:ind w:hanging="142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1C3AE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  <w:t>Priority ratings and copies</w:t>
      </w:r>
    </w:p>
    <w:p w14:paraId="535427DA" w14:textId="2A41B00C" w:rsidR="00FA5844" w:rsidRPr="002D078A" w:rsidRDefault="00FA5844" w:rsidP="00FA5844">
      <w:pPr>
        <w:ind w:left="-142"/>
        <w:textAlignment w:val="center"/>
        <w:rPr>
          <w:rFonts w:ascii="Calibri" w:eastAsia="Times New Roman" w:hAnsi="Calibri" w:cs="Calibri"/>
          <w:b/>
          <w:bCs/>
          <w:lang w:eastAsia="en-AU"/>
        </w:rPr>
      </w:pPr>
      <w:r w:rsidRPr="002D078A">
        <w:rPr>
          <w:rFonts w:ascii="Calibri" w:eastAsia="Times New Roman" w:hAnsi="Calibri" w:cs="Calibri"/>
          <w:b/>
          <w:bCs/>
          <w:lang w:eastAsia="en-AU"/>
        </w:rPr>
        <w:t>NOTES:</w:t>
      </w:r>
    </w:p>
    <w:p w14:paraId="5E89B1C2" w14:textId="77777777" w:rsidR="00FA5844" w:rsidRPr="002D078A" w:rsidRDefault="00FA5844" w:rsidP="00FA5844">
      <w:pPr>
        <w:ind w:left="-142"/>
        <w:textAlignment w:val="center"/>
        <w:rPr>
          <w:rFonts w:ascii="Calibri" w:eastAsia="Times New Roman" w:hAnsi="Calibri" w:cs="Calibri"/>
          <w:b/>
          <w:bCs/>
          <w:lang w:eastAsia="en-AU"/>
        </w:rPr>
      </w:pPr>
      <w:r w:rsidRPr="002D078A">
        <w:rPr>
          <w:rFonts w:ascii="Calibri" w:eastAsia="Times New Roman" w:hAnsi="Calibri" w:cs="Calibri"/>
          <w:b/>
          <w:bCs/>
          <w:lang w:eastAsia="en-AU"/>
        </w:rPr>
        <w:t xml:space="preserve">Titles should be purchased </w:t>
      </w:r>
      <w:r>
        <w:rPr>
          <w:rFonts w:ascii="Calibri" w:eastAsia="Times New Roman" w:hAnsi="Calibri" w:cs="Calibri"/>
          <w:b/>
          <w:bCs/>
          <w:lang w:eastAsia="en-AU"/>
        </w:rPr>
        <w:t>according to the</w:t>
      </w:r>
      <w:r w:rsidRPr="002D078A">
        <w:rPr>
          <w:rFonts w:ascii="Calibri" w:eastAsia="Times New Roman" w:hAnsi="Calibri" w:cs="Calibri"/>
          <w:b/>
          <w:bCs/>
          <w:lang w:eastAsia="en-AU"/>
        </w:rPr>
        <w:t xml:space="preserve"> priority levels</w:t>
      </w:r>
      <w:r>
        <w:rPr>
          <w:rFonts w:ascii="Calibri" w:eastAsia="Times New Roman" w:hAnsi="Calibri" w:cs="Calibri"/>
          <w:b/>
          <w:bCs/>
          <w:lang w:eastAsia="en-AU"/>
        </w:rPr>
        <w:t xml:space="preserve"> below</w:t>
      </w:r>
      <w:r w:rsidRPr="002D078A">
        <w:rPr>
          <w:rFonts w:ascii="Calibri" w:eastAsia="Times New Roman" w:hAnsi="Calibri" w:cs="Calibri"/>
          <w:b/>
          <w:bCs/>
          <w:lang w:eastAsia="en-AU"/>
        </w:rPr>
        <w:t>. If a title reaches a new level after the initial order, more copies should be ordered in line with the title’s new level.</w:t>
      </w:r>
    </w:p>
    <w:p w14:paraId="7B50B3DE" w14:textId="3FB2475E" w:rsidR="00FA5844" w:rsidRDefault="00FA5844" w:rsidP="00FA5844">
      <w:pPr>
        <w:ind w:left="-142"/>
        <w:rPr>
          <w:b/>
          <w:bCs/>
        </w:rPr>
      </w:pPr>
      <w:r w:rsidRPr="002D078A">
        <w:rPr>
          <w:b/>
          <w:bCs/>
        </w:rPr>
        <w:t xml:space="preserve">Where an author is </w:t>
      </w:r>
      <w:r>
        <w:rPr>
          <w:b/>
          <w:bCs/>
        </w:rPr>
        <w:t xml:space="preserve">on the </w:t>
      </w:r>
      <w:r w:rsidRPr="002D078A">
        <w:rPr>
          <w:b/>
          <w:bCs/>
        </w:rPr>
        <w:t>standing order list</w:t>
      </w:r>
      <w:r>
        <w:rPr>
          <w:b/>
          <w:bCs/>
        </w:rPr>
        <w:t>,</w:t>
      </w:r>
      <w:r w:rsidRPr="002D078A">
        <w:rPr>
          <w:b/>
          <w:bCs/>
        </w:rPr>
        <w:t xml:space="preserve"> the number of </w:t>
      </w:r>
      <w:r w:rsidRPr="005D642D">
        <w:rPr>
          <w:b/>
          <w:bCs/>
        </w:rPr>
        <w:t>copies</w:t>
      </w:r>
      <w:r w:rsidRPr="002D078A">
        <w:rPr>
          <w:b/>
          <w:bCs/>
        </w:rPr>
        <w:t xml:space="preserve"> on the standing order list is the minimum initial purchase. </w:t>
      </w:r>
      <w:r>
        <w:rPr>
          <w:b/>
          <w:bCs/>
        </w:rPr>
        <w:t>The priority levels below supersede those in the standing order list.</w:t>
      </w:r>
    </w:p>
    <w:p w14:paraId="3568A4F6" w14:textId="745F5689" w:rsidR="001C3AE4" w:rsidRDefault="001C3AE4" w:rsidP="00FA5844">
      <w:pPr>
        <w:ind w:left="-142"/>
        <w:rPr>
          <w:b/>
          <w:bCs/>
        </w:rPr>
      </w:pPr>
      <w:r>
        <w:rPr>
          <w:b/>
          <w:bCs/>
        </w:rPr>
        <w:t xml:space="preserve">Use this </w:t>
      </w:r>
      <w:r w:rsidR="00610A95">
        <w:rPr>
          <w:b/>
          <w:bCs/>
        </w:rPr>
        <w:t>in conjunction with the</w:t>
      </w:r>
      <w:r>
        <w:rPr>
          <w:b/>
          <w:bCs/>
        </w:rPr>
        <w:t xml:space="preserve"> Priority Topics </w:t>
      </w:r>
      <w:r w:rsidR="00610A95">
        <w:rPr>
          <w:b/>
          <w:bCs/>
        </w:rPr>
        <w:t>T</w:t>
      </w:r>
      <w:r>
        <w:rPr>
          <w:b/>
          <w:bCs/>
        </w:rPr>
        <w:t>able</w:t>
      </w:r>
      <w:r w:rsidR="00610A95">
        <w:rPr>
          <w:b/>
          <w:bCs/>
        </w:rPr>
        <w:t xml:space="preserve"> on page </w:t>
      </w:r>
      <w:r w:rsidR="009E5B6B">
        <w:rPr>
          <w:b/>
          <w:bCs/>
        </w:rPr>
        <w:t>6</w:t>
      </w:r>
      <w:r w:rsidR="00610A95">
        <w:rPr>
          <w:b/>
          <w:bCs/>
        </w:rPr>
        <w:t>.</w:t>
      </w:r>
    </w:p>
    <w:p w14:paraId="1B1C6D82" w14:textId="77777777" w:rsidR="008939C9" w:rsidRPr="00FA5844" w:rsidRDefault="008939C9" w:rsidP="00FA5844">
      <w:pPr>
        <w:ind w:left="-142"/>
        <w:rPr>
          <w:b/>
          <w:bCs/>
        </w:rPr>
      </w:pP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7939"/>
        <w:gridCol w:w="1275"/>
      </w:tblGrid>
      <w:tr w:rsidR="00FA5844" w14:paraId="03DF9638" w14:textId="77777777" w:rsidTr="00E3042F">
        <w:trPr>
          <w:trHeight w:val="514"/>
        </w:trPr>
        <w:tc>
          <w:tcPr>
            <w:tcW w:w="7939" w:type="dxa"/>
            <w:shd w:val="clear" w:color="auto" w:fill="595959" w:themeFill="text1" w:themeFillTint="A6"/>
          </w:tcPr>
          <w:p w14:paraId="3BA930A1" w14:textId="77777777" w:rsidR="00FA5844" w:rsidRPr="005D642D" w:rsidRDefault="00FA5844" w:rsidP="00E3042F">
            <w:pPr>
              <w:rPr>
                <w:b/>
                <w:bCs/>
                <w:color w:val="FFFFFF" w:themeColor="background1"/>
              </w:rPr>
            </w:pPr>
            <w:r w:rsidRPr="005D642D">
              <w:rPr>
                <w:b/>
                <w:bCs/>
                <w:color w:val="FFFFFF" w:themeColor="background1"/>
              </w:rPr>
              <w:t xml:space="preserve">Priority </w:t>
            </w:r>
          </w:p>
        </w:tc>
        <w:tc>
          <w:tcPr>
            <w:tcW w:w="1275" w:type="dxa"/>
            <w:shd w:val="clear" w:color="auto" w:fill="595959" w:themeFill="text1" w:themeFillTint="A6"/>
          </w:tcPr>
          <w:p w14:paraId="64BB635B" w14:textId="77777777" w:rsidR="00FA5844" w:rsidRPr="005D642D" w:rsidRDefault="00FA5844" w:rsidP="00E3042F">
            <w:pPr>
              <w:jc w:val="center"/>
              <w:rPr>
                <w:b/>
                <w:bCs/>
                <w:color w:val="FFFFFF" w:themeColor="background1"/>
              </w:rPr>
            </w:pPr>
            <w:r w:rsidRPr="005D642D">
              <w:rPr>
                <w:rFonts w:ascii="Calibri" w:hAnsi="Calibri" w:cs="Calibri"/>
                <w:b/>
                <w:bCs/>
                <w:color w:val="FFFFFF" w:themeColor="background1"/>
              </w:rPr>
              <w:t>Number of Copies</w:t>
            </w:r>
          </w:p>
        </w:tc>
      </w:tr>
      <w:tr w:rsidR="00FA5844" w14:paraId="4C6E0073" w14:textId="77777777" w:rsidTr="00E3042F">
        <w:tc>
          <w:tcPr>
            <w:tcW w:w="7939" w:type="dxa"/>
          </w:tcPr>
          <w:p w14:paraId="339294FF" w14:textId="77777777" w:rsidR="00FA5844" w:rsidRPr="004A7C56" w:rsidRDefault="00FA5844" w:rsidP="00FA5844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="Calibri" w:eastAsia="Times New Roman" w:hAnsi="Calibri" w:cs="Calibri"/>
                <w:lang w:eastAsia="en-AU"/>
              </w:rPr>
            </w:pPr>
            <w:r w:rsidRPr="002A6A5C">
              <w:rPr>
                <w:rFonts w:ascii="Calibri" w:eastAsia="Times New Roman" w:hAnsi="Calibri" w:cs="Calibri"/>
                <w:b/>
                <w:bCs/>
                <w:lang w:eastAsia="en-AU"/>
              </w:rPr>
              <w:t>Low Priority</w:t>
            </w:r>
          </w:p>
          <w:p w14:paraId="7B21B87B" w14:textId="20A0E20E" w:rsidR="003C56B5" w:rsidRDefault="00FA5844" w:rsidP="001F47D3">
            <w:pPr>
              <w:pStyle w:val="NoSpacing"/>
              <w:numPr>
                <w:ilvl w:val="0"/>
                <w:numId w:val="28"/>
              </w:numPr>
              <w:rPr>
                <w:sz w:val="20"/>
              </w:rPr>
            </w:pPr>
            <w:r w:rsidRPr="00265F9C">
              <w:rPr>
                <w:sz w:val="20"/>
              </w:rPr>
              <w:t>Supply</w:t>
            </w:r>
            <w:r w:rsidR="00AA1A3F">
              <w:rPr>
                <w:sz w:val="20"/>
              </w:rPr>
              <w:t xml:space="preserve"> as</w:t>
            </w:r>
            <w:r>
              <w:rPr>
                <w:sz w:val="20"/>
              </w:rPr>
              <w:t xml:space="preserve"> specified </w:t>
            </w:r>
            <w:r w:rsidR="003C56B5">
              <w:rPr>
                <w:sz w:val="20"/>
              </w:rPr>
              <w:t>in Priority Topics Table.</w:t>
            </w:r>
          </w:p>
          <w:p w14:paraId="3EB74BEC" w14:textId="2918EAE4" w:rsidR="003C56B5" w:rsidRDefault="001F47D3" w:rsidP="00FA5844">
            <w:pPr>
              <w:pStyle w:val="NoSpacing"/>
              <w:numPr>
                <w:ilvl w:val="0"/>
                <w:numId w:val="28"/>
              </w:numPr>
              <w:rPr>
                <w:sz w:val="20"/>
              </w:rPr>
            </w:pPr>
            <w:r>
              <w:rPr>
                <w:sz w:val="20"/>
              </w:rPr>
              <w:t>Even if</w:t>
            </w:r>
            <w:r w:rsidR="003C56B5">
              <w:rPr>
                <w:sz w:val="20"/>
              </w:rPr>
              <w:t xml:space="preserve"> not specified in Priority Topics Table, supply if:</w:t>
            </w:r>
          </w:p>
          <w:p w14:paraId="19B14C8A" w14:textId="4C8D16C7" w:rsidR="003C56B5" w:rsidRPr="003C56B5" w:rsidRDefault="003C56B5" w:rsidP="003C56B5">
            <w:pPr>
              <w:pStyle w:val="NoSpacing"/>
              <w:numPr>
                <w:ilvl w:val="0"/>
                <w:numId w:val="29"/>
              </w:numPr>
              <w:rPr>
                <w:rFonts w:ascii="Calibri" w:eastAsia="Times New Roman" w:hAnsi="Calibri" w:cs="Calibri"/>
                <w:lang w:eastAsia="en-AU"/>
              </w:rPr>
            </w:pPr>
            <w:r w:rsidRPr="003C56B5">
              <w:rPr>
                <w:sz w:val="20"/>
              </w:rPr>
              <w:t>topic is</w:t>
            </w:r>
            <w:r>
              <w:rPr>
                <w:sz w:val="20"/>
              </w:rPr>
              <w:t xml:space="preserve"> developing </w:t>
            </w:r>
            <w:r w:rsidR="00FA5844" w:rsidRPr="003C56B5">
              <w:rPr>
                <w:sz w:val="20"/>
              </w:rPr>
              <w:t>interest</w:t>
            </w:r>
            <w:r>
              <w:rPr>
                <w:sz w:val="20"/>
              </w:rPr>
              <w:t xml:space="preserve"> and/or attention </w:t>
            </w:r>
          </w:p>
          <w:p w14:paraId="06FA1F19" w14:textId="77777777" w:rsidR="00FA5844" w:rsidRPr="00F700B0" w:rsidRDefault="003C56B5" w:rsidP="003C56B5">
            <w:pPr>
              <w:pStyle w:val="NoSpacing"/>
              <w:numPr>
                <w:ilvl w:val="0"/>
                <w:numId w:val="29"/>
              </w:num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sz w:val="20"/>
              </w:rPr>
              <w:t xml:space="preserve">topic is of potential </w:t>
            </w:r>
            <w:r w:rsidR="00FA5844" w:rsidRPr="003C56B5">
              <w:rPr>
                <w:sz w:val="20"/>
              </w:rPr>
              <w:t>high appeal</w:t>
            </w:r>
            <w:r w:rsidRPr="003C56B5">
              <w:rPr>
                <w:sz w:val="20"/>
              </w:rPr>
              <w:t>, in particular to Canberra community</w:t>
            </w:r>
          </w:p>
          <w:p w14:paraId="0CE4C67A" w14:textId="114108C5" w:rsidR="00F700B0" w:rsidRPr="002A6A5C" w:rsidRDefault="00F700B0" w:rsidP="00F700B0">
            <w:pPr>
              <w:pStyle w:val="NoSpacing"/>
              <w:ind w:left="1440"/>
              <w:rPr>
                <w:rFonts w:ascii="Calibri" w:eastAsia="Times New Roman" w:hAnsi="Calibri" w:cs="Calibri"/>
                <w:lang w:eastAsia="en-AU"/>
              </w:rPr>
            </w:pPr>
          </w:p>
        </w:tc>
        <w:tc>
          <w:tcPr>
            <w:tcW w:w="1275" w:type="dxa"/>
          </w:tcPr>
          <w:p w14:paraId="3F9EDC16" w14:textId="7137E5DC" w:rsidR="00FA5844" w:rsidRDefault="00FA5844" w:rsidP="00E3042F">
            <w:pPr>
              <w:jc w:val="center"/>
            </w:pPr>
            <w:r>
              <w:t>2</w:t>
            </w:r>
          </w:p>
        </w:tc>
      </w:tr>
      <w:tr w:rsidR="00FA5844" w14:paraId="05EAB237" w14:textId="77777777" w:rsidTr="00E3042F">
        <w:tc>
          <w:tcPr>
            <w:tcW w:w="7939" w:type="dxa"/>
          </w:tcPr>
          <w:p w14:paraId="3314080E" w14:textId="7BC52757" w:rsidR="00FA5844" w:rsidRPr="002A6A5C" w:rsidRDefault="00FA5844" w:rsidP="00FA5844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2A6A5C">
              <w:rPr>
                <w:rFonts w:ascii="Calibri" w:eastAsia="Times New Roman" w:hAnsi="Calibri" w:cs="Calibri"/>
                <w:b/>
                <w:bCs/>
                <w:lang w:eastAsia="en-AU"/>
              </w:rPr>
              <w:t>Medium Priority</w:t>
            </w:r>
          </w:p>
          <w:p w14:paraId="54CEB964" w14:textId="6425110D" w:rsidR="00464127" w:rsidRDefault="00464127" w:rsidP="001F47D3">
            <w:pPr>
              <w:pStyle w:val="NoSpacing"/>
              <w:numPr>
                <w:ilvl w:val="0"/>
                <w:numId w:val="33"/>
              </w:numPr>
              <w:rPr>
                <w:sz w:val="20"/>
              </w:rPr>
            </w:pPr>
            <w:r w:rsidRPr="00265F9C">
              <w:rPr>
                <w:sz w:val="20"/>
              </w:rPr>
              <w:t>Supply</w:t>
            </w:r>
            <w:r>
              <w:rPr>
                <w:sz w:val="20"/>
              </w:rPr>
              <w:t xml:space="preserve"> as specified in Priority Topics Table, or</w:t>
            </w:r>
          </w:p>
          <w:p w14:paraId="25ABDC5B" w14:textId="77777777" w:rsidR="00FA5844" w:rsidRDefault="00464127" w:rsidP="001F47D3">
            <w:pPr>
              <w:pStyle w:val="NoSpacing"/>
              <w:numPr>
                <w:ilvl w:val="0"/>
                <w:numId w:val="33"/>
              </w:numPr>
            </w:pPr>
            <w:r>
              <w:rPr>
                <w:sz w:val="20"/>
              </w:rPr>
              <w:t xml:space="preserve">Priority rating is low but book/topic is </w:t>
            </w:r>
            <w:r w:rsidR="00FA5844" w:rsidRPr="00265F9C">
              <w:rPr>
                <w:sz w:val="20"/>
              </w:rPr>
              <w:t>featured in the media</w:t>
            </w:r>
            <w:r>
              <w:rPr>
                <w:sz w:val="20"/>
              </w:rPr>
              <w:t xml:space="preserve"> and/or </w:t>
            </w:r>
            <w:r w:rsidR="00FA5844">
              <w:rPr>
                <w:sz w:val="20"/>
              </w:rPr>
              <w:t xml:space="preserve">subject </w:t>
            </w:r>
            <w:r>
              <w:rPr>
                <w:sz w:val="20"/>
              </w:rPr>
              <w:t xml:space="preserve">is </w:t>
            </w:r>
            <w:r w:rsidR="00FA5844" w:rsidRPr="00265F9C">
              <w:rPr>
                <w:sz w:val="20"/>
              </w:rPr>
              <w:t>related or relevant to Australia</w:t>
            </w:r>
            <w:r w:rsidR="00FA5844" w:rsidRPr="009447BE">
              <w:t xml:space="preserve"> </w:t>
            </w:r>
          </w:p>
          <w:p w14:paraId="58D74ECC" w14:textId="7544AC7A" w:rsidR="00C17750" w:rsidRPr="00456D36" w:rsidRDefault="00C17750" w:rsidP="001F47D3">
            <w:pPr>
              <w:pStyle w:val="NoSpacing"/>
              <w:numPr>
                <w:ilvl w:val="0"/>
                <w:numId w:val="33"/>
              </w:numPr>
              <w:rPr>
                <w:sz w:val="20"/>
              </w:rPr>
            </w:pPr>
            <w:r w:rsidRPr="00456D36">
              <w:rPr>
                <w:sz w:val="20"/>
              </w:rPr>
              <w:t xml:space="preserve">Topics relevant to </w:t>
            </w:r>
            <w:r w:rsidR="00347380" w:rsidRPr="00456D36">
              <w:rPr>
                <w:sz w:val="20"/>
              </w:rPr>
              <w:t>Canberra’s teenage population ie puberty,</w:t>
            </w:r>
            <w:r w:rsidR="00456D36" w:rsidRPr="00456D36">
              <w:rPr>
                <w:sz w:val="20"/>
              </w:rPr>
              <w:t xml:space="preserve"> self esteem, health,</w:t>
            </w:r>
            <w:r w:rsidR="00347380" w:rsidRPr="00456D36">
              <w:rPr>
                <w:sz w:val="20"/>
              </w:rPr>
              <w:t xml:space="preserve"> </w:t>
            </w:r>
            <w:r w:rsidR="00456D36" w:rsidRPr="00456D36">
              <w:rPr>
                <w:sz w:val="20"/>
              </w:rPr>
              <w:t>introductions</w:t>
            </w:r>
            <w:r w:rsidR="00347380" w:rsidRPr="00456D36">
              <w:rPr>
                <w:sz w:val="20"/>
              </w:rPr>
              <w:t xml:space="preserve"> to adult topics (tax, voting etc</w:t>
            </w:r>
            <w:r w:rsidR="00456D36" w:rsidRPr="00456D36">
              <w:rPr>
                <w:sz w:val="20"/>
              </w:rPr>
              <w:t>)</w:t>
            </w:r>
          </w:p>
          <w:p w14:paraId="6ABA62FC" w14:textId="4487B808" w:rsidR="00F700B0" w:rsidRPr="009447BE" w:rsidRDefault="00F700B0" w:rsidP="00F700B0">
            <w:pPr>
              <w:pStyle w:val="NoSpacing"/>
              <w:ind w:left="686"/>
            </w:pPr>
          </w:p>
        </w:tc>
        <w:tc>
          <w:tcPr>
            <w:tcW w:w="1275" w:type="dxa"/>
          </w:tcPr>
          <w:p w14:paraId="0B7440E8" w14:textId="4FFBD438" w:rsidR="00FA5844" w:rsidRDefault="00FA5844" w:rsidP="00E3042F">
            <w:pPr>
              <w:jc w:val="center"/>
            </w:pPr>
            <w:r>
              <w:t>3</w:t>
            </w:r>
          </w:p>
        </w:tc>
      </w:tr>
      <w:tr w:rsidR="00FA5844" w14:paraId="0A97E8AD" w14:textId="77777777" w:rsidTr="00E3042F">
        <w:tc>
          <w:tcPr>
            <w:tcW w:w="7939" w:type="dxa"/>
          </w:tcPr>
          <w:p w14:paraId="17C3A8B9" w14:textId="272E9682" w:rsidR="00FA5844" w:rsidRPr="002A6A5C" w:rsidRDefault="00FA5844" w:rsidP="00FA5844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2A6A5C">
              <w:rPr>
                <w:rFonts w:ascii="Calibri" w:eastAsia="Times New Roman" w:hAnsi="Calibri" w:cs="Calibri"/>
                <w:b/>
                <w:bCs/>
                <w:lang w:eastAsia="en-AU"/>
              </w:rPr>
              <w:t>High Priority</w:t>
            </w:r>
          </w:p>
          <w:p w14:paraId="02FEEB23" w14:textId="120C92FC" w:rsidR="00464127" w:rsidRDefault="00464127" w:rsidP="001F47D3">
            <w:pPr>
              <w:pStyle w:val="NoSpacing"/>
              <w:numPr>
                <w:ilvl w:val="0"/>
                <w:numId w:val="30"/>
              </w:numPr>
              <w:rPr>
                <w:sz w:val="20"/>
              </w:rPr>
            </w:pPr>
            <w:r w:rsidRPr="00265F9C">
              <w:rPr>
                <w:sz w:val="20"/>
              </w:rPr>
              <w:t>Supply</w:t>
            </w:r>
            <w:r>
              <w:rPr>
                <w:sz w:val="20"/>
              </w:rPr>
              <w:t xml:space="preserve"> as specified in Priority Topics Table, or</w:t>
            </w:r>
          </w:p>
          <w:p w14:paraId="217A7B7C" w14:textId="59694039" w:rsidR="00464127" w:rsidRDefault="00464127" w:rsidP="00464127">
            <w:pPr>
              <w:pStyle w:val="NoSpacing"/>
              <w:numPr>
                <w:ilvl w:val="0"/>
                <w:numId w:val="30"/>
              </w:numPr>
              <w:rPr>
                <w:sz w:val="20"/>
              </w:rPr>
            </w:pPr>
            <w:r>
              <w:rPr>
                <w:sz w:val="20"/>
              </w:rPr>
              <w:t>Priority rating is low or medium, but book is</w:t>
            </w:r>
          </w:p>
          <w:p w14:paraId="54936D7D" w14:textId="740AB25B" w:rsidR="00FA5844" w:rsidRDefault="00FA5844" w:rsidP="00464127">
            <w:pPr>
              <w:pStyle w:val="NoSpacing"/>
              <w:numPr>
                <w:ilvl w:val="0"/>
                <w:numId w:val="32"/>
              </w:numPr>
              <w:rPr>
                <w:sz w:val="20"/>
              </w:rPr>
            </w:pPr>
            <w:r>
              <w:rPr>
                <w:sz w:val="20"/>
              </w:rPr>
              <w:t xml:space="preserve">written by significant/well-known/bestseller authors; and/or </w:t>
            </w:r>
          </w:p>
          <w:p w14:paraId="01586871" w14:textId="50A4D40D" w:rsidR="00464127" w:rsidRDefault="00FA5844" w:rsidP="00464127">
            <w:pPr>
              <w:pStyle w:val="NoSpacing"/>
              <w:numPr>
                <w:ilvl w:val="0"/>
                <w:numId w:val="32"/>
              </w:numPr>
              <w:rPr>
                <w:sz w:val="20"/>
              </w:rPr>
            </w:pPr>
            <w:r>
              <w:rPr>
                <w:sz w:val="20"/>
              </w:rPr>
              <w:t>on topics focusing on current national event/issue/phenomena</w:t>
            </w:r>
            <w:r w:rsidR="001971EF">
              <w:rPr>
                <w:sz w:val="20"/>
              </w:rPr>
              <w:t>;</w:t>
            </w:r>
            <w:r w:rsidR="0046412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and/or </w:t>
            </w:r>
          </w:p>
          <w:p w14:paraId="155A87D6" w14:textId="3236E490" w:rsidR="00464127" w:rsidRPr="007B71AD" w:rsidRDefault="00464127" w:rsidP="00464127">
            <w:pPr>
              <w:pStyle w:val="NoSpacing"/>
              <w:numPr>
                <w:ilvl w:val="0"/>
                <w:numId w:val="32"/>
              </w:numPr>
              <w:rPr>
                <w:sz w:val="20"/>
              </w:rPr>
            </w:pPr>
            <w:r>
              <w:rPr>
                <w:sz w:val="20"/>
              </w:rPr>
              <w:t xml:space="preserve">on </w:t>
            </w:r>
            <w:r w:rsidR="00FA5844" w:rsidRPr="007B71AD">
              <w:rPr>
                <w:sz w:val="20"/>
              </w:rPr>
              <w:t>person</w:t>
            </w:r>
            <w:r w:rsidRPr="007B71AD">
              <w:rPr>
                <w:sz w:val="20"/>
              </w:rPr>
              <w:t>/</w:t>
            </w:r>
            <w:r w:rsidR="00FA5844" w:rsidRPr="007B71AD">
              <w:rPr>
                <w:sz w:val="20"/>
              </w:rPr>
              <w:t>s of interest</w:t>
            </w:r>
            <w:r w:rsidRPr="007B71AD">
              <w:rPr>
                <w:sz w:val="20"/>
              </w:rPr>
              <w:t>; and/or</w:t>
            </w:r>
          </w:p>
          <w:p w14:paraId="7DE78D00" w14:textId="3E06F78B" w:rsidR="007B71AD" w:rsidRPr="007B71AD" w:rsidRDefault="00FA5844" w:rsidP="007B71AD">
            <w:pPr>
              <w:numPr>
                <w:ilvl w:val="1"/>
                <w:numId w:val="38"/>
              </w:numPr>
              <w:spacing w:before="0" w:after="0"/>
              <w:textAlignment w:val="center"/>
              <w:rPr>
                <w:rFonts w:ascii="Calibri" w:eastAsia="Times New Roman" w:hAnsi="Calibri" w:cs="Calibri"/>
                <w:sz w:val="20"/>
                <w:lang w:eastAsia="en-AU"/>
              </w:rPr>
            </w:pPr>
            <w:r w:rsidRPr="007B71AD">
              <w:rPr>
                <w:sz w:val="20"/>
              </w:rPr>
              <w:t>featured/reviewed in the media</w:t>
            </w:r>
            <w:r w:rsidR="007B71AD">
              <w:rPr>
                <w:sz w:val="20"/>
              </w:rPr>
              <w:t>:</w:t>
            </w:r>
          </w:p>
          <w:p w14:paraId="441F67D9" w14:textId="76A6F3E5" w:rsidR="007B71AD" w:rsidRPr="007B71AD" w:rsidRDefault="007B71AD" w:rsidP="007B71AD">
            <w:pPr>
              <w:numPr>
                <w:ilvl w:val="2"/>
                <w:numId w:val="40"/>
              </w:numPr>
              <w:spacing w:before="0" w:after="0"/>
              <w:textAlignment w:val="center"/>
              <w:rPr>
                <w:rFonts w:ascii="Calibri" w:eastAsia="Times New Roman" w:hAnsi="Calibri" w:cs="Calibri"/>
                <w:sz w:val="20"/>
                <w:lang w:eastAsia="en-AU"/>
              </w:rPr>
            </w:pPr>
            <w:r w:rsidRPr="007B71AD">
              <w:rPr>
                <w:rFonts w:ascii="Calibri" w:eastAsia="Times New Roman" w:hAnsi="Calibri" w:cs="Calibri"/>
                <w:sz w:val="20"/>
                <w:lang w:eastAsia="en-AU"/>
              </w:rPr>
              <w:t>ABC TV/Radio</w:t>
            </w:r>
          </w:p>
          <w:p w14:paraId="03DFC27B" w14:textId="77777777" w:rsidR="007B71AD" w:rsidRPr="007B71AD" w:rsidRDefault="007B71AD" w:rsidP="007B71AD">
            <w:pPr>
              <w:numPr>
                <w:ilvl w:val="2"/>
                <w:numId w:val="40"/>
              </w:numPr>
              <w:spacing w:before="0" w:after="0"/>
              <w:textAlignment w:val="center"/>
              <w:rPr>
                <w:rFonts w:ascii="Calibri" w:eastAsia="Times New Roman" w:hAnsi="Calibri" w:cs="Calibri"/>
                <w:sz w:val="20"/>
                <w:lang w:eastAsia="en-AU"/>
              </w:rPr>
            </w:pPr>
            <w:r w:rsidRPr="007B71AD">
              <w:rPr>
                <w:rFonts w:ascii="Calibri" w:eastAsia="Times New Roman" w:hAnsi="Calibri" w:cs="Calibri"/>
                <w:sz w:val="20"/>
                <w:lang w:eastAsia="en-AU"/>
              </w:rPr>
              <w:t>Local/National newspapers, e.g. Canberra Times, Guardian Australia, SMH, The Australian, The Saturday Paper</w:t>
            </w:r>
          </w:p>
          <w:p w14:paraId="3A34A992" w14:textId="77777777" w:rsidR="007B71AD" w:rsidRPr="007B71AD" w:rsidRDefault="007B71AD" w:rsidP="007B71AD">
            <w:pPr>
              <w:numPr>
                <w:ilvl w:val="2"/>
                <w:numId w:val="40"/>
              </w:numPr>
              <w:spacing w:before="0" w:after="0"/>
              <w:textAlignment w:val="center"/>
              <w:rPr>
                <w:rFonts w:ascii="Calibri" w:eastAsia="Times New Roman" w:hAnsi="Calibri" w:cs="Calibri"/>
                <w:sz w:val="20"/>
                <w:lang w:eastAsia="en-AU"/>
              </w:rPr>
            </w:pPr>
            <w:r w:rsidRPr="007B71AD">
              <w:rPr>
                <w:rFonts w:ascii="Calibri" w:eastAsia="Times New Roman" w:hAnsi="Calibri" w:cs="Calibri"/>
                <w:sz w:val="20"/>
                <w:lang w:eastAsia="en-AU"/>
              </w:rPr>
              <w:t>Popular podcasts, e.g. Chat 10 Looks 3</w:t>
            </w:r>
          </w:p>
          <w:p w14:paraId="785ED615" w14:textId="0670FCE9" w:rsidR="00FA5844" w:rsidRPr="007B71AD" w:rsidRDefault="007B71AD" w:rsidP="007B71AD">
            <w:pPr>
              <w:numPr>
                <w:ilvl w:val="2"/>
                <w:numId w:val="40"/>
              </w:numPr>
              <w:spacing w:before="0" w:after="0"/>
              <w:textAlignment w:val="center"/>
              <w:rPr>
                <w:rFonts w:ascii="Calibri" w:eastAsia="Times New Roman" w:hAnsi="Calibri" w:cs="Calibri"/>
                <w:sz w:val="20"/>
                <w:lang w:eastAsia="en-AU"/>
              </w:rPr>
            </w:pPr>
            <w:r w:rsidRPr="007B71AD">
              <w:rPr>
                <w:rFonts w:ascii="Calibri" w:eastAsia="Times New Roman" w:hAnsi="Calibri" w:cs="Calibri"/>
                <w:sz w:val="20"/>
                <w:lang w:eastAsia="en-AU"/>
              </w:rPr>
              <w:t>Relevant websites, e.g. The Conversation</w:t>
            </w:r>
          </w:p>
          <w:p w14:paraId="70D9EEA1" w14:textId="4D31538B" w:rsidR="00F700B0" w:rsidRPr="00464127" w:rsidRDefault="00F700B0" w:rsidP="00F700B0">
            <w:pPr>
              <w:pStyle w:val="NoSpacing"/>
              <w:ind w:left="1440"/>
              <w:rPr>
                <w:sz w:val="20"/>
              </w:rPr>
            </w:pPr>
          </w:p>
        </w:tc>
        <w:tc>
          <w:tcPr>
            <w:tcW w:w="1275" w:type="dxa"/>
          </w:tcPr>
          <w:p w14:paraId="73A48BE6" w14:textId="7D343721" w:rsidR="00FA5844" w:rsidRDefault="00FA5844" w:rsidP="00E3042F">
            <w:pPr>
              <w:jc w:val="center"/>
            </w:pPr>
            <w:r>
              <w:t>5</w:t>
            </w:r>
          </w:p>
        </w:tc>
      </w:tr>
      <w:tr w:rsidR="00FA5844" w14:paraId="314BCE85" w14:textId="77777777" w:rsidTr="00E3042F">
        <w:tc>
          <w:tcPr>
            <w:tcW w:w="7939" w:type="dxa"/>
          </w:tcPr>
          <w:p w14:paraId="7B2730DA" w14:textId="77777777" w:rsidR="00FA5844" w:rsidRDefault="00FA5844" w:rsidP="00FA5844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lastRenderedPageBreak/>
              <w:t>Very High Priority</w:t>
            </w:r>
          </w:p>
          <w:p w14:paraId="298A16E7" w14:textId="0677DD97" w:rsidR="00FA5844" w:rsidRDefault="00FA5844" w:rsidP="00464127">
            <w:pPr>
              <w:pStyle w:val="NoSpacing"/>
              <w:ind w:left="326"/>
              <w:rPr>
                <w:sz w:val="20"/>
              </w:rPr>
            </w:pPr>
            <w:r>
              <w:rPr>
                <w:sz w:val="20"/>
              </w:rPr>
              <w:t>Trending topics of special interest to the Canberra public eg</w:t>
            </w:r>
            <w:r w:rsidR="00BE3DCD">
              <w:rPr>
                <w:sz w:val="20"/>
              </w:rPr>
              <w:t>.</w:t>
            </w:r>
          </w:p>
          <w:p w14:paraId="319D7190" w14:textId="77777777" w:rsidR="00FA5844" w:rsidRDefault="00FA5844" w:rsidP="00464127">
            <w:pPr>
              <w:pStyle w:val="NoSpacing"/>
              <w:ind w:left="326"/>
              <w:rPr>
                <w:sz w:val="20"/>
              </w:rPr>
            </w:pPr>
            <w:r>
              <w:rPr>
                <w:sz w:val="20"/>
              </w:rPr>
              <w:t>- Books by current politicians</w:t>
            </w:r>
          </w:p>
          <w:p w14:paraId="001A6C65" w14:textId="256F6C56" w:rsidR="00FA5844" w:rsidRDefault="00FA5844" w:rsidP="00464127">
            <w:pPr>
              <w:pStyle w:val="NoSpacing"/>
              <w:ind w:left="326"/>
              <w:rPr>
                <w:sz w:val="20"/>
              </w:rPr>
            </w:pPr>
            <w:r>
              <w:rPr>
                <w:sz w:val="20"/>
              </w:rPr>
              <w:t>- Significant voices in</w:t>
            </w:r>
            <w:r w:rsidR="00BE3DCD">
              <w:rPr>
                <w:sz w:val="20"/>
              </w:rPr>
              <w:t xml:space="preserve"> their field of expertise, eg. Ottolenghi - cooking</w:t>
            </w:r>
          </w:p>
          <w:p w14:paraId="10BD1252" w14:textId="5383C52C" w:rsidR="00FA5844" w:rsidRPr="00762025" w:rsidRDefault="00FA5844" w:rsidP="00464127">
            <w:pPr>
              <w:pStyle w:val="NoSpacing"/>
              <w:ind w:left="326"/>
              <w:rPr>
                <w:sz w:val="20"/>
              </w:rPr>
            </w:pPr>
            <w:r>
              <w:rPr>
                <w:sz w:val="20"/>
              </w:rPr>
              <w:t xml:space="preserve">- Authors </w:t>
            </w:r>
            <w:r w:rsidRPr="00762025">
              <w:rPr>
                <w:sz w:val="20"/>
              </w:rPr>
              <w:t>featured in the media</w:t>
            </w:r>
            <w:r w:rsidR="00BE3DCD" w:rsidRPr="00762025">
              <w:rPr>
                <w:sz w:val="20"/>
              </w:rPr>
              <w:t>*</w:t>
            </w:r>
            <w:r w:rsidR="00F700B0">
              <w:rPr>
                <w:sz w:val="20"/>
              </w:rPr>
              <w:t>, such as Norman Swan</w:t>
            </w:r>
          </w:p>
          <w:p w14:paraId="40748D09" w14:textId="6D814BF9" w:rsidR="00FA5844" w:rsidRPr="00762025" w:rsidRDefault="00FA5844" w:rsidP="001F2C91">
            <w:pPr>
              <w:pStyle w:val="NoSpacing"/>
              <w:ind w:left="468" w:hanging="142"/>
              <w:rPr>
                <w:sz w:val="20"/>
              </w:rPr>
            </w:pPr>
            <w:r w:rsidRPr="00762025">
              <w:rPr>
                <w:sz w:val="20"/>
              </w:rPr>
              <w:t>- Books discussed and reviewed in the media</w:t>
            </w:r>
            <w:r w:rsidR="00F700B0">
              <w:rPr>
                <w:sz w:val="20"/>
              </w:rPr>
              <w:t>*</w:t>
            </w:r>
            <w:r w:rsidRPr="00762025">
              <w:rPr>
                <w:sz w:val="20"/>
              </w:rPr>
              <w:t xml:space="preserve">. </w:t>
            </w:r>
            <w:r w:rsidR="00F700B0">
              <w:rPr>
                <w:sz w:val="20"/>
              </w:rPr>
              <w:t>For example:</w:t>
            </w:r>
            <w:r w:rsidRPr="00762025">
              <w:rPr>
                <w:sz w:val="20"/>
              </w:rPr>
              <w:t xml:space="preserve"> gender bias in Parliamen</w:t>
            </w:r>
            <w:r w:rsidR="00F700B0">
              <w:rPr>
                <w:sz w:val="20"/>
              </w:rPr>
              <w:t>t.</w:t>
            </w:r>
          </w:p>
          <w:p w14:paraId="208D0020" w14:textId="77777777" w:rsidR="00104E6D" w:rsidRPr="00762025" w:rsidRDefault="00104E6D" w:rsidP="00464127">
            <w:pPr>
              <w:pStyle w:val="NoSpacing"/>
              <w:ind w:left="326"/>
              <w:rPr>
                <w:sz w:val="20"/>
              </w:rPr>
            </w:pPr>
          </w:p>
          <w:p w14:paraId="525371C9" w14:textId="47CAC3AB" w:rsidR="00FA5844" w:rsidRPr="00762025" w:rsidRDefault="00FA5844" w:rsidP="00464127">
            <w:pPr>
              <w:pStyle w:val="NoSpacing"/>
              <w:ind w:left="326"/>
              <w:rPr>
                <w:sz w:val="20"/>
              </w:rPr>
            </w:pPr>
            <w:r w:rsidRPr="00762025">
              <w:rPr>
                <w:sz w:val="20"/>
              </w:rPr>
              <w:t xml:space="preserve">* Media refers </w:t>
            </w:r>
            <w:r w:rsidR="00DA51B7" w:rsidRPr="00762025">
              <w:rPr>
                <w:sz w:val="20"/>
              </w:rPr>
              <w:t>to:</w:t>
            </w:r>
          </w:p>
          <w:p w14:paraId="3BF55769" w14:textId="77777777" w:rsidR="00DA51B7" w:rsidRPr="00762025" w:rsidRDefault="00DA51B7" w:rsidP="00DA51B7">
            <w:pPr>
              <w:numPr>
                <w:ilvl w:val="1"/>
                <w:numId w:val="21"/>
              </w:numPr>
              <w:spacing w:before="0" w:after="0"/>
              <w:textAlignment w:val="center"/>
              <w:rPr>
                <w:rFonts w:ascii="Calibri" w:eastAsia="Times New Roman" w:hAnsi="Calibri" w:cs="Calibri"/>
                <w:sz w:val="20"/>
                <w:lang w:eastAsia="en-AU"/>
              </w:rPr>
            </w:pPr>
            <w:r w:rsidRPr="00762025">
              <w:rPr>
                <w:rFonts w:ascii="Calibri" w:eastAsia="Times New Roman" w:hAnsi="Calibri" w:cs="Calibri"/>
                <w:sz w:val="20"/>
                <w:lang w:eastAsia="en-AU"/>
              </w:rPr>
              <w:t>ABC TV/Radio</w:t>
            </w:r>
          </w:p>
          <w:p w14:paraId="4E272392" w14:textId="77777777" w:rsidR="00DA51B7" w:rsidRPr="00762025" w:rsidRDefault="00DA51B7" w:rsidP="00DA51B7">
            <w:pPr>
              <w:numPr>
                <w:ilvl w:val="1"/>
                <w:numId w:val="21"/>
              </w:numPr>
              <w:spacing w:before="0" w:after="0"/>
              <w:textAlignment w:val="center"/>
              <w:rPr>
                <w:rFonts w:ascii="Calibri" w:eastAsia="Times New Roman" w:hAnsi="Calibri" w:cs="Calibri"/>
                <w:sz w:val="20"/>
                <w:lang w:eastAsia="en-AU"/>
              </w:rPr>
            </w:pPr>
            <w:r w:rsidRPr="00762025">
              <w:rPr>
                <w:rFonts w:ascii="Calibri" w:eastAsia="Times New Roman" w:hAnsi="Calibri" w:cs="Calibri"/>
                <w:sz w:val="20"/>
                <w:lang w:eastAsia="en-AU"/>
              </w:rPr>
              <w:t>Local/National newspapers, e.g. Canberra Times, Guardian Australia, SMH, The Australian, The Saturday Paper</w:t>
            </w:r>
          </w:p>
          <w:p w14:paraId="2389487A" w14:textId="77777777" w:rsidR="00762025" w:rsidRDefault="00DA51B7" w:rsidP="00762025">
            <w:pPr>
              <w:numPr>
                <w:ilvl w:val="1"/>
                <w:numId w:val="21"/>
              </w:numPr>
              <w:spacing w:before="0" w:after="0"/>
              <w:textAlignment w:val="center"/>
              <w:rPr>
                <w:rFonts w:ascii="Calibri" w:eastAsia="Times New Roman" w:hAnsi="Calibri" w:cs="Calibri"/>
                <w:sz w:val="20"/>
                <w:lang w:eastAsia="en-AU"/>
              </w:rPr>
            </w:pPr>
            <w:r w:rsidRPr="00762025">
              <w:rPr>
                <w:rFonts w:ascii="Calibri" w:eastAsia="Times New Roman" w:hAnsi="Calibri" w:cs="Calibri"/>
                <w:sz w:val="20"/>
                <w:lang w:eastAsia="en-AU"/>
              </w:rPr>
              <w:t>Popular podcasts, e.g. Chat 10 Looks 3</w:t>
            </w:r>
          </w:p>
          <w:p w14:paraId="48C15561" w14:textId="5676B84D" w:rsidR="00DA51B7" w:rsidRPr="00762025" w:rsidRDefault="00DA51B7" w:rsidP="00762025">
            <w:pPr>
              <w:numPr>
                <w:ilvl w:val="1"/>
                <w:numId w:val="21"/>
              </w:numPr>
              <w:spacing w:before="0" w:after="0"/>
              <w:textAlignment w:val="center"/>
              <w:rPr>
                <w:rFonts w:ascii="Calibri" w:eastAsia="Times New Roman" w:hAnsi="Calibri" w:cs="Calibri"/>
                <w:sz w:val="20"/>
                <w:lang w:eastAsia="en-AU"/>
              </w:rPr>
            </w:pPr>
            <w:r w:rsidRPr="00762025">
              <w:rPr>
                <w:rFonts w:ascii="Calibri" w:eastAsia="Times New Roman" w:hAnsi="Calibri" w:cs="Calibri"/>
                <w:sz w:val="20"/>
                <w:lang w:eastAsia="en-AU"/>
              </w:rPr>
              <w:t>Relevant websites, e.g. The Conversation</w:t>
            </w:r>
          </w:p>
          <w:p w14:paraId="6640FE10" w14:textId="77777777" w:rsidR="00FA5844" w:rsidRDefault="00FA5844" w:rsidP="00464127">
            <w:pPr>
              <w:pStyle w:val="NoSpacing"/>
              <w:ind w:left="326"/>
              <w:rPr>
                <w:sz w:val="20"/>
              </w:rPr>
            </w:pPr>
          </w:p>
          <w:p w14:paraId="665FA80B" w14:textId="1CD2A804" w:rsidR="00FA5844" w:rsidRDefault="00FA5844" w:rsidP="00464127">
            <w:pPr>
              <w:pStyle w:val="NoSpacing"/>
              <w:ind w:left="326"/>
              <w:rPr>
                <w:sz w:val="20"/>
              </w:rPr>
            </w:pPr>
            <w:r>
              <w:rPr>
                <w:sz w:val="20"/>
              </w:rPr>
              <w:t xml:space="preserve">If a title is expected to, or looking like it will, be huge on </w:t>
            </w:r>
            <w:r w:rsidRPr="00570D59">
              <w:rPr>
                <w:sz w:val="20"/>
              </w:rPr>
              <w:t xml:space="preserve">release but doesn’t meet </w:t>
            </w:r>
            <w:r w:rsidR="00BE3DCD" w:rsidRPr="00570D59">
              <w:rPr>
                <w:sz w:val="20"/>
              </w:rPr>
              <w:t>‘</w:t>
            </w:r>
            <w:r w:rsidRPr="00570D59">
              <w:rPr>
                <w:sz w:val="20"/>
              </w:rPr>
              <w:t xml:space="preserve">Very High </w:t>
            </w:r>
            <w:r w:rsidR="00BE3DCD" w:rsidRPr="00570D59">
              <w:rPr>
                <w:sz w:val="20"/>
              </w:rPr>
              <w:t>P</w:t>
            </w:r>
            <w:r w:rsidRPr="00570D59">
              <w:rPr>
                <w:sz w:val="20"/>
              </w:rPr>
              <w:t>riority</w:t>
            </w:r>
            <w:r w:rsidR="00BE3DCD" w:rsidRPr="00570D59">
              <w:rPr>
                <w:sz w:val="20"/>
              </w:rPr>
              <w:t>’</w:t>
            </w:r>
            <w:r w:rsidRPr="00570D59">
              <w:rPr>
                <w:sz w:val="20"/>
              </w:rPr>
              <w:t xml:space="preserve"> criteria</w:t>
            </w:r>
            <w:r w:rsidR="00F700B0">
              <w:rPr>
                <w:sz w:val="20"/>
              </w:rPr>
              <w:t>,</w:t>
            </w:r>
            <w:r w:rsidRPr="00570D59">
              <w:rPr>
                <w:sz w:val="20"/>
              </w:rPr>
              <w:t xml:space="preserve"> </w:t>
            </w:r>
            <w:r w:rsidR="00570D59" w:rsidRPr="00570D59">
              <w:rPr>
                <w:rFonts w:ascii="Calibri" w:hAnsi="Calibri" w:cs="Calibri"/>
                <w:sz w:val="20"/>
              </w:rPr>
              <w:t>please inform Libraries ACT Collections staff.</w:t>
            </w:r>
          </w:p>
          <w:p w14:paraId="0E0779B5" w14:textId="37DED892" w:rsidR="00FA5844" w:rsidRPr="00FA5844" w:rsidRDefault="00FA5844" w:rsidP="00FA5844">
            <w:pPr>
              <w:spacing w:before="0" w:after="0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</w:p>
        </w:tc>
        <w:tc>
          <w:tcPr>
            <w:tcW w:w="1275" w:type="dxa"/>
          </w:tcPr>
          <w:p w14:paraId="4FD4C9BA" w14:textId="305A80CF" w:rsidR="00FA5844" w:rsidRDefault="00FA5844" w:rsidP="00E3042F">
            <w:pPr>
              <w:jc w:val="center"/>
            </w:pPr>
            <w:r>
              <w:t>15</w:t>
            </w:r>
          </w:p>
        </w:tc>
      </w:tr>
    </w:tbl>
    <w:p w14:paraId="5D2405A5" w14:textId="6947D49E" w:rsidR="001971EF" w:rsidRDefault="001971EF">
      <w:pPr>
        <w:spacing w:before="0" w:after="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</w:p>
    <w:p w14:paraId="2B337539" w14:textId="4A46B0A7" w:rsidR="00FA5844" w:rsidRDefault="00FA5844" w:rsidP="00FA5844">
      <w:pP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FA584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  <w:t>List of awards</w:t>
      </w:r>
    </w:p>
    <w:p w14:paraId="3C235807" w14:textId="1A8274A0" w:rsidR="00F700B0" w:rsidRPr="00F700B0" w:rsidRDefault="00F700B0" w:rsidP="00FA5844">
      <w:pPr>
        <w:rPr>
          <w:b/>
          <w:bCs/>
        </w:rPr>
      </w:pPr>
      <w:r w:rsidRPr="00AE5CB0">
        <w:rPr>
          <w:b/>
          <w:bCs/>
        </w:rPr>
        <w:t>In addition to the above, please select books from the following awards list:</w:t>
      </w:r>
    </w:p>
    <w:p w14:paraId="0771FF0E" w14:textId="72426878" w:rsidR="00FA5844" w:rsidRPr="00FA5844" w:rsidRDefault="00F700B0" w:rsidP="00FA5844">
      <w:bookmarkStart w:id="0" w:name="_Hlk88481892"/>
      <w:r>
        <w:t xml:space="preserve">Note: </w:t>
      </w:r>
      <w:r w:rsidR="00FA5844" w:rsidRPr="00666096">
        <w:t>Where a book appears in multiple award lists select the higher number of copies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05"/>
      </w:tblGrid>
      <w:tr w:rsidR="00FA5844" w14:paraId="0543FBE2" w14:textId="77777777" w:rsidTr="00FA5844">
        <w:tc>
          <w:tcPr>
            <w:tcW w:w="7225" w:type="dxa"/>
            <w:shd w:val="clear" w:color="auto" w:fill="595959" w:themeFill="text1" w:themeFillTint="A6"/>
          </w:tcPr>
          <w:bookmarkEnd w:id="0"/>
          <w:p w14:paraId="3B527B40" w14:textId="22D8D0CE" w:rsidR="00FA5844" w:rsidRPr="00FA5844" w:rsidRDefault="00FA5844" w:rsidP="00FA5844">
            <w:pPr>
              <w:pStyle w:val="NoSpacing"/>
              <w:rPr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Award</w:t>
            </w:r>
          </w:p>
        </w:tc>
        <w:tc>
          <w:tcPr>
            <w:tcW w:w="1705" w:type="dxa"/>
            <w:shd w:val="clear" w:color="auto" w:fill="595959" w:themeFill="text1" w:themeFillTint="A6"/>
          </w:tcPr>
          <w:p w14:paraId="221C7C70" w14:textId="77777777" w:rsidR="00FA5844" w:rsidRDefault="00FA5844" w:rsidP="00FA5844">
            <w:pPr>
              <w:pStyle w:val="NoSpacing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Priority Level </w:t>
            </w:r>
          </w:p>
          <w:p w14:paraId="664F24CF" w14:textId="50031A80" w:rsidR="00FA5844" w:rsidRPr="00FA5844" w:rsidRDefault="00FA5844" w:rsidP="00FA5844">
            <w:pPr>
              <w:pStyle w:val="NoSpacing"/>
              <w:rPr>
                <w:b/>
                <w:color w:val="FFFFFF" w:themeColor="background1"/>
              </w:rPr>
            </w:pPr>
          </w:p>
        </w:tc>
      </w:tr>
      <w:tr w:rsidR="00FA5844" w14:paraId="7F55888E" w14:textId="77777777" w:rsidTr="00E3042F">
        <w:trPr>
          <w:trHeight w:val="816"/>
        </w:trPr>
        <w:tc>
          <w:tcPr>
            <w:tcW w:w="7225" w:type="dxa"/>
          </w:tcPr>
          <w:p w14:paraId="1C22C90C" w14:textId="77777777" w:rsidR="00FA5844" w:rsidRDefault="00FA5844" w:rsidP="00E3042F">
            <w:pPr>
              <w:pStyle w:val="NoSpacing"/>
              <w:ind w:left="317"/>
            </w:pPr>
            <w:r w:rsidRPr="005A744D">
              <w:t xml:space="preserve">ACT </w:t>
            </w:r>
            <w:r>
              <w:t>Book of the Year:</w:t>
            </w:r>
          </w:p>
          <w:p w14:paraId="7D8790D2" w14:textId="77777777" w:rsidR="00FA5844" w:rsidRDefault="00FA5844" w:rsidP="00E3042F">
            <w:pPr>
              <w:pStyle w:val="NoSpacing"/>
              <w:ind w:left="317" w:firstLine="283"/>
            </w:pPr>
            <w:r>
              <w:t>Winner</w:t>
            </w:r>
          </w:p>
          <w:p w14:paraId="54CBC2B9" w14:textId="77777777" w:rsidR="00FA5844" w:rsidRDefault="00FA5844" w:rsidP="00E3042F">
            <w:pPr>
              <w:pStyle w:val="NoSpacing"/>
              <w:ind w:left="317" w:firstLine="283"/>
            </w:pPr>
            <w:r>
              <w:t>Highly Commended &amp; Shortlist</w:t>
            </w:r>
          </w:p>
        </w:tc>
        <w:tc>
          <w:tcPr>
            <w:tcW w:w="1705" w:type="dxa"/>
          </w:tcPr>
          <w:p w14:paraId="27FA058E" w14:textId="77777777" w:rsidR="00FA5844" w:rsidRDefault="00FA5844" w:rsidP="00E3042F">
            <w:pPr>
              <w:pStyle w:val="NoSpacing"/>
              <w:ind w:left="182"/>
            </w:pPr>
          </w:p>
          <w:p w14:paraId="3DB3E3F7" w14:textId="77777777" w:rsidR="00FA5844" w:rsidRDefault="00FA5844" w:rsidP="00E3042F">
            <w:pPr>
              <w:pStyle w:val="NoSpacing"/>
              <w:ind w:left="182"/>
            </w:pPr>
            <w:r>
              <w:t>High</w:t>
            </w:r>
          </w:p>
          <w:p w14:paraId="393D4A3B" w14:textId="77777777" w:rsidR="00FA5844" w:rsidRDefault="00FA5844" w:rsidP="00E3042F">
            <w:pPr>
              <w:pStyle w:val="NoSpacing"/>
              <w:ind w:left="182"/>
            </w:pPr>
            <w:r>
              <w:t>Medium</w:t>
            </w:r>
          </w:p>
        </w:tc>
      </w:tr>
      <w:tr w:rsidR="00FA5844" w14:paraId="497BB065" w14:textId="77777777" w:rsidTr="00E3042F">
        <w:tc>
          <w:tcPr>
            <w:tcW w:w="7225" w:type="dxa"/>
          </w:tcPr>
          <w:p w14:paraId="0F64A899" w14:textId="77777777" w:rsidR="00FA5844" w:rsidRDefault="00FA5844" w:rsidP="00E3042F">
            <w:pPr>
              <w:pStyle w:val="NoSpacing"/>
              <w:ind w:left="317"/>
            </w:pPr>
            <w:r>
              <w:t>Australian Book Industry Awards:</w:t>
            </w:r>
          </w:p>
          <w:p w14:paraId="23A4B68C" w14:textId="77777777" w:rsidR="00FA5844" w:rsidRDefault="00FA5844" w:rsidP="00E3042F">
            <w:pPr>
              <w:pStyle w:val="NoSpacing"/>
              <w:ind w:left="600" w:hanging="283"/>
            </w:pPr>
            <w:r>
              <w:t>Winners:</w:t>
            </w:r>
          </w:p>
          <w:p w14:paraId="00FBDED9" w14:textId="77777777" w:rsidR="00FA5844" w:rsidRDefault="00FA5844" w:rsidP="00E3042F">
            <w:pPr>
              <w:pStyle w:val="NoSpacing"/>
              <w:ind w:left="600"/>
            </w:pPr>
            <w:r>
              <w:t>Book of the year</w:t>
            </w:r>
          </w:p>
          <w:p w14:paraId="59A0D0F8" w14:textId="77777777" w:rsidR="00FA5844" w:rsidRDefault="00FA5844" w:rsidP="00E3042F">
            <w:pPr>
              <w:pStyle w:val="NoSpacing"/>
              <w:ind w:left="600"/>
            </w:pPr>
            <w:r>
              <w:t>Biography of the year</w:t>
            </w:r>
          </w:p>
          <w:p w14:paraId="097DA565" w14:textId="77777777" w:rsidR="00FA5844" w:rsidRDefault="00FA5844" w:rsidP="00E3042F">
            <w:pPr>
              <w:pStyle w:val="NoSpacing"/>
              <w:ind w:left="600"/>
            </w:pPr>
            <w:r>
              <w:t>General non-fiction of the year</w:t>
            </w:r>
          </w:p>
          <w:p w14:paraId="343ED6D4" w14:textId="77777777" w:rsidR="00FA5844" w:rsidRDefault="00FA5844" w:rsidP="00E3042F">
            <w:pPr>
              <w:pStyle w:val="NoSpacing"/>
              <w:ind w:left="600"/>
            </w:pPr>
            <w:r>
              <w:t>Honourable mention for non-fiction</w:t>
            </w:r>
          </w:p>
          <w:p w14:paraId="69C45343" w14:textId="77777777" w:rsidR="00FA5844" w:rsidRDefault="00FA5844" w:rsidP="00E3042F">
            <w:pPr>
              <w:pStyle w:val="NoSpacing"/>
              <w:ind w:left="600"/>
            </w:pPr>
            <w:r>
              <w:t>Illustrated book of the year</w:t>
            </w:r>
          </w:p>
          <w:p w14:paraId="2BBB1FC9" w14:textId="77777777" w:rsidR="00FA5844" w:rsidRDefault="00FA5844" w:rsidP="00E3042F">
            <w:pPr>
              <w:pStyle w:val="NoSpacing"/>
              <w:ind w:left="600"/>
            </w:pPr>
            <w:r>
              <w:t>International book of the year</w:t>
            </w:r>
          </w:p>
          <w:p w14:paraId="44BF31D1" w14:textId="77777777" w:rsidR="00FA5844" w:rsidRDefault="00FA5844" w:rsidP="00E3042F">
            <w:pPr>
              <w:pStyle w:val="NoSpacing"/>
              <w:ind w:left="600"/>
            </w:pPr>
            <w:r>
              <w:t>Small publisher adult’s book of the year</w:t>
            </w:r>
          </w:p>
          <w:p w14:paraId="75E709EC" w14:textId="77777777" w:rsidR="00FA5844" w:rsidRDefault="00FA5844" w:rsidP="00E3042F">
            <w:pPr>
              <w:pStyle w:val="NoSpacing"/>
              <w:ind w:left="600"/>
            </w:pPr>
            <w:r>
              <w:t>The Matt Richell award</w:t>
            </w:r>
          </w:p>
          <w:p w14:paraId="3B748B43" w14:textId="77777777" w:rsidR="00FA5844" w:rsidRDefault="00FA5844" w:rsidP="00E3042F">
            <w:pPr>
              <w:pStyle w:val="NoSpacing"/>
              <w:ind w:left="600" w:hanging="283"/>
            </w:pPr>
            <w:r>
              <w:t>Longlist:</w:t>
            </w:r>
          </w:p>
          <w:p w14:paraId="010F4BCE" w14:textId="77777777" w:rsidR="00FA5844" w:rsidRDefault="00FA5844" w:rsidP="00E3042F">
            <w:pPr>
              <w:pStyle w:val="NoSpacing"/>
              <w:ind w:left="600"/>
            </w:pPr>
            <w:r>
              <w:t>Book of the year</w:t>
            </w:r>
          </w:p>
          <w:p w14:paraId="42DBD5BC" w14:textId="77777777" w:rsidR="00FA5844" w:rsidRDefault="00FA5844" w:rsidP="00E3042F">
            <w:pPr>
              <w:pStyle w:val="NoSpacing"/>
              <w:ind w:left="600"/>
            </w:pPr>
            <w:r>
              <w:t>Biography of the year</w:t>
            </w:r>
          </w:p>
          <w:p w14:paraId="06A3541C" w14:textId="77777777" w:rsidR="00FA5844" w:rsidRDefault="00FA5844" w:rsidP="00E3042F">
            <w:pPr>
              <w:pStyle w:val="NoSpacing"/>
              <w:ind w:left="600"/>
            </w:pPr>
            <w:r>
              <w:t>General non-fiction of the year</w:t>
            </w:r>
          </w:p>
          <w:p w14:paraId="42DE67B3" w14:textId="77777777" w:rsidR="00FA5844" w:rsidRDefault="00FA5844" w:rsidP="00E3042F">
            <w:pPr>
              <w:pStyle w:val="NoSpacing"/>
              <w:ind w:left="600"/>
            </w:pPr>
            <w:r>
              <w:t>Honourable mention for non-fiction</w:t>
            </w:r>
          </w:p>
          <w:p w14:paraId="693D1A56" w14:textId="77777777" w:rsidR="00FA5844" w:rsidRDefault="00FA5844" w:rsidP="00E3042F">
            <w:pPr>
              <w:pStyle w:val="NoSpacing"/>
              <w:ind w:left="600"/>
            </w:pPr>
            <w:r>
              <w:t>Illustrated book of the year</w:t>
            </w:r>
          </w:p>
          <w:p w14:paraId="68284D0D" w14:textId="77777777" w:rsidR="00FA5844" w:rsidRDefault="00FA5844" w:rsidP="00E3042F">
            <w:pPr>
              <w:pStyle w:val="NoSpacing"/>
              <w:ind w:left="600"/>
            </w:pPr>
            <w:r>
              <w:t>International book of the year</w:t>
            </w:r>
          </w:p>
          <w:p w14:paraId="6D20D691" w14:textId="77777777" w:rsidR="00FA5844" w:rsidRDefault="00FA5844" w:rsidP="00E3042F">
            <w:pPr>
              <w:pStyle w:val="NoSpacing"/>
              <w:ind w:left="600"/>
            </w:pPr>
            <w:r>
              <w:t>Small publisher adult’s book of the year</w:t>
            </w:r>
          </w:p>
          <w:p w14:paraId="1FD479A1" w14:textId="77777777" w:rsidR="00FA5844" w:rsidRDefault="00FA5844" w:rsidP="00E3042F">
            <w:pPr>
              <w:pStyle w:val="NoSpacing"/>
              <w:ind w:left="600"/>
            </w:pPr>
            <w:r>
              <w:t>The Matt Richell award</w:t>
            </w:r>
          </w:p>
        </w:tc>
        <w:tc>
          <w:tcPr>
            <w:tcW w:w="1705" w:type="dxa"/>
          </w:tcPr>
          <w:p w14:paraId="354AE031" w14:textId="77777777" w:rsidR="00FA5844" w:rsidRDefault="00FA5844" w:rsidP="00E3042F">
            <w:pPr>
              <w:pStyle w:val="NoSpacing"/>
              <w:ind w:left="182"/>
            </w:pPr>
          </w:p>
          <w:p w14:paraId="14879550" w14:textId="77777777" w:rsidR="00FA5844" w:rsidRDefault="00FA5844" w:rsidP="00E3042F">
            <w:pPr>
              <w:pStyle w:val="NoSpacing"/>
              <w:ind w:left="182"/>
            </w:pPr>
            <w:r>
              <w:t>High</w:t>
            </w:r>
          </w:p>
          <w:p w14:paraId="3077EBEA" w14:textId="77777777" w:rsidR="00FA5844" w:rsidRDefault="00FA5844" w:rsidP="00E3042F">
            <w:pPr>
              <w:pStyle w:val="NoSpacing"/>
              <w:ind w:left="182"/>
            </w:pPr>
          </w:p>
          <w:p w14:paraId="03A23F49" w14:textId="77777777" w:rsidR="00FA5844" w:rsidRDefault="00FA5844" w:rsidP="00E3042F">
            <w:pPr>
              <w:pStyle w:val="NoSpacing"/>
              <w:ind w:left="182"/>
            </w:pPr>
          </w:p>
          <w:p w14:paraId="02628DBE" w14:textId="77777777" w:rsidR="00FA5844" w:rsidRDefault="00FA5844" w:rsidP="00E3042F">
            <w:pPr>
              <w:pStyle w:val="NoSpacing"/>
              <w:ind w:left="182"/>
            </w:pPr>
          </w:p>
          <w:p w14:paraId="19E46AAC" w14:textId="77777777" w:rsidR="00FA5844" w:rsidRDefault="00FA5844" w:rsidP="00E3042F">
            <w:pPr>
              <w:pStyle w:val="NoSpacing"/>
              <w:ind w:left="182"/>
            </w:pPr>
          </w:p>
          <w:p w14:paraId="6ADD0840" w14:textId="77777777" w:rsidR="00FA5844" w:rsidRDefault="00FA5844" w:rsidP="00E3042F">
            <w:pPr>
              <w:pStyle w:val="NoSpacing"/>
              <w:ind w:left="182"/>
            </w:pPr>
          </w:p>
          <w:p w14:paraId="3C925FD5" w14:textId="77777777" w:rsidR="00FA5844" w:rsidRDefault="00FA5844" w:rsidP="00E3042F">
            <w:pPr>
              <w:pStyle w:val="NoSpacing"/>
              <w:ind w:left="182"/>
            </w:pPr>
          </w:p>
          <w:p w14:paraId="56734D76" w14:textId="77777777" w:rsidR="00FA5844" w:rsidRDefault="00FA5844" w:rsidP="00E3042F">
            <w:pPr>
              <w:pStyle w:val="NoSpacing"/>
              <w:ind w:left="182"/>
            </w:pPr>
          </w:p>
          <w:p w14:paraId="206F94F7" w14:textId="77777777" w:rsidR="00FA5844" w:rsidRDefault="00FA5844" w:rsidP="00E3042F">
            <w:pPr>
              <w:pStyle w:val="NoSpacing"/>
              <w:ind w:left="182"/>
            </w:pPr>
          </w:p>
          <w:p w14:paraId="73B28D30" w14:textId="77777777" w:rsidR="00FA5844" w:rsidRDefault="00FA5844" w:rsidP="00E3042F">
            <w:pPr>
              <w:pStyle w:val="NoSpacing"/>
              <w:ind w:left="182"/>
            </w:pPr>
            <w:r>
              <w:t>Medium</w:t>
            </w:r>
          </w:p>
          <w:p w14:paraId="23DF52E4" w14:textId="77777777" w:rsidR="00FA5844" w:rsidRDefault="00FA5844" w:rsidP="00E3042F">
            <w:pPr>
              <w:pStyle w:val="NoSpacing"/>
              <w:ind w:left="182"/>
            </w:pPr>
          </w:p>
        </w:tc>
      </w:tr>
      <w:tr w:rsidR="00FA5844" w14:paraId="59A20193" w14:textId="77777777" w:rsidTr="00E3042F">
        <w:tc>
          <w:tcPr>
            <w:tcW w:w="7225" w:type="dxa"/>
          </w:tcPr>
          <w:p w14:paraId="292AFC0B" w14:textId="77777777" w:rsidR="00FA5844" w:rsidRDefault="00FA5844" w:rsidP="00E3042F">
            <w:pPr>
              <w:pStyle w:val="NoSpacing"/>
              <w:ind w:left="317"/>
            </w:pPr>
            <w:r>
              <w:t>Australian History Awards</w:t>
            </w:r>
          </w:p>
          <w:p w14:paraId="7113F44E" w14:textId="77777777" w:rsidR="00FA5844" w:rsidRDefault="00FA5844" w:rsidP="00E3042F">
            <w:pPr>
              <w:pStyle w:val="NoSpacing"/>
              <w:ind w:left="884" w:hanging="284"/>
            </w:pPr>
            <w:r>
              <w:t>WK Hancock Prize – Commended &amp; Winners</w:t>
            </w:r>
          </w:p>
          <w:p w14:paraId="25904B06" w14:textId="77777777" w:rsidR="00FA5844" w:rsidRDefault="00FA5844" w:rsidP="00E3042F">
            <w:pPr>
              <w:pStyle w:val="NoSpacing"/>
              <w:ind w:left="884" w:hanging="284"/>
            </w:pPr>
            <w:r>
              <w:t>The Kay Daniels Award</w:t>
            </w:r>
          </w:p>
        </w:tc>
        <w:tc>
          <w:tcPr>
            <w:tcW w:w="1705" w:type="dxa"/>
          </w:tcPr>
          <w:p w14:paraId="2B9AF43B" w14:textId="77777777" w:rsidR="00FA5844" w:rsidRDefault="00FA5844" w:rsidP="00E3042F">
            <w:pPr>
              <w:pStyle w:val="NoSpacing"/>
              <w:ind w:left="182"/>
            </w:pPr>
          </w:p>
          <w:p w14:paraId="7298471C" w14:textId="77777777" w:rsidR="00FA5844" w:rsidRDefault="00FA5844" w:rsidP="00E3042F">
            <w:pPr>
              <w:pStyle w:val="NoSpacing"/>
              <w:ind w:left="182"/>
            </w:pPr>
            <w:r>
              <w:t>Low</w:t>
            </w:r>
          </w:p>
          <w:p w14:paraId="56ECE88B" w14:textId="77777777" w:rsidR="00FA5844" w:rsidRDefault="00FA5844" w:rsidP="00E3042F">
            <w:pPr>
              <w:pStyle w:val="NoSpacing"/>
              <w:ind w:left="182"/>
            </w:pPr>
            <w:r>
              <w:t>Low</w:t>
            </w:r>
          </w:p>
        </w:tc>
      </w:tr>
      <w:tr w:rsidR="00FA5844" w14:paraId="09B8E5E0" w14:textId="77777777" w:rsidTr="00E3042F">
        <w:tc>
          <w:tcPr>
            <w:tcW w:w="7225" w:type="dxa"/>
          </w:tcPr>
          <w:p w14:paraId="37233F84" w14:textId="77777777" w:rsidR="00FA5844" w:rsidRDefault="00FA5844" w:rsidP="00E3042F">
            <w:pPr>
              <w:pStyle w:val="NoSpacing"/>
              <w:ind w:left="317"/>
            </w:pPr>
            <w:r w:rsidRPr="00232402">
              <w:t>New South Wales Premier's History Awards</w:t>
            </w:r>
          </w:p>
          <w:p w14:paraId="5E487FFF" w14:textId="77777777" w:rsidR="00FA5844" w:rsidRDefault="00FA5844" w:rsidP="00E3042F">
            <w:pPr>
              <w:pStyle w:val="NoSpacing"/>
              <w:ind w:left="884" w:hanging="284"/>
            </w:pPr>
            <w:r>
              <w:t>The Australian History Prize - Winner &amp; Shortlist</w:t>
            </w:r>
          </w:p>
          <w:p w14:paraId="1E6339B2" w14:textId="77777777" w:rsidR="00FA5844" w:rsidRDefault="00FA5844" w:rsidP="00E3042F">
            <w:pPr>
              <w:pStyle w:val="NoSpacing"/>
              <w:ind w:left="884" w:hanging="284"/>
            </w:pPr>
            <w:r w:rsidRPr="00232402">
              <w:lastRenderedPageBreak/>
              <w:t>The General History Prize</w:t>
            </w:r>
            <w:r>
              <w:t xml:space="preserve"> - Winner &amp; Shortlist </w:t>
            </w:r>
          </w:p>
          <w:p w14:paraId="5FA93642" w14:textId="77777777" w:rsidR="00FA5844" w:rsidRDefault="00FA5844" w:rsidP="00E3042F">
            <w:pPr>
              <w:pStyle w:val="NoSpacing"/>
              <w:ind w:left="884" w:hanging="284"/>
            </w:pPr>
            <w:r w:rsidRPr="00232402">
              <w:t>The NSW Community and Regional History Prize</w:t>
            </w:r>
            <w:r>
              <w:t xml:space="preserve"> – Winner &amp; Shortlist</w:t>
            </w:r>
          </w:p>
        </w:tc>
        <w:tc>
          <w:tcPr>
            <w:tcW w:w="1705" w:type="dxa"/>
          </w:tcPr>
          <w:p w14:paraId="79935E96" w14:textId="77777777" w:rsidR="00FA5844" w:rsidRDefault="00FA5844" w:rsidP="00E3042F">
            <w:pPr>
              <w:pStyle w:val="NoSpacing"/>
              <w:ind w:left="182"/>
            </w:pPr>
          </w:p>
          <w:p w14:paraId="25A08DD1" w14:textId="77777777" w:rsidR="00FA5844" w:rsidRDefault="00FA5844" w:rsidP="00E3042F">
            <w:pPr>
              <w:pStyle w:val="NoSpacing"/>
              <w:ind w:left="182"/>
            </w:pPr>
            <w:r>
              <w:t>Medium</w:t>
            </w:r>
          </w:p>
          <w:p w14:paraId="1B6D3F01" w14:textId="77777777" w:rsidR="00FA5844" w:rsidRDefault="00FA5844" w:rsidP="00E3042F">
            <w:pPr>
              <w:pStyle w:val="NoSpacing"/>
              <w:ind w:left="182"/>
            </w:pPr>
            <w:r>
              <w:lastRenderedPageBreak/>
              <w:t>Low</w:t>
            </w:r>
          </w:p>
          <w:p w14:paraId="4916C60E" w14:textId="77777777" w:rsidR="00FA5844" w:rsidRDefault="00FA5844" w:rsidP="00E3042F">
            <w:pPr>
              <w:pStyle w:val="NoSpacing"/>
              <w:ind w:left="182"/>
            </w:pPr>
            <w:r>
              <w:t>Low</w:t>
            </w:r>
          </w:p>
        </w:tc>
      </w:tr>
      <w:tr w:rsidR="00FA5844" w14:paraId="790E58C5" w14:textId="77777777" w:rsidTr="00E3042F">
        <w:tc>
          <w:tcPr>
            <w:tcW w:w="7225" w:type="dxa"/>
          </w:tcPr>
          <w:p w14:paraId="15576D3D" w14:textId="77777777" w:rsidR="00FA5844" w:rsidRDefault="00FA5844" w:rsidP="00E3042F">
            <w:pPr>
              <w:pStyle w:val="NoSpacing"/>
              <w:ind w:left="317"/>
            </w:pPr>
            <w:r w:rsidRPr="00232402">
              <w:lastRenderedPageBreak/>
              <w:t>New South Wales Premier's Literary Awards</w:t>
            </w:r>
          </w:p>
          <w:p w14:paraId="56066CBD" w14:textId="77777777" w:rsidR="00FA5844" w:rsidRDefault="00FA5844" w:rsidP="00E3042F">
            <w:pPr>
              <w:pStyle w:val="NoSpacing"/>
              <w:ind w:left="884" w:hanging="284"/>
            </w:pPr>
            <w:r w:rsidRPr="00232402">
              <w:t>Douglas Stewart Prize for Non-Fiction</w:t>
            </w:r>
            <w:r>
              <w:t xml:space="preserve"> – Winner &amp; Shortlist</w:t>
            </w:r>
          </w:p>
          <w:p w14:paraId="4F86759C" w14:textId="77777777" w:rsidR="00FA5844" w:rsidRDefault="00FA5844" w:rsidP="00E3042F">
            <w:pPr>
              <w:pStyle w:val="NoSpacing"/>
              <w:ind w:left="884" w:hanging="284"/>
            </w:pPr>
            <w:r w:rsidRPr="0089435F">
              <w:t>NSW Multicultural Award</w:t>
            </w:r>
            <w:r>
              <w:t xml:space="preserve"> – Winner &amp; Shortlist</w:t>
            </w:r>
          </w:p>
        </w:tc>
        <w:tc>
          <w:tcPr>
            <w:tcW w:w="1705" w:type="dxa"/>
          </w:tcPr>
          <w:p w14:paraId="745AD189" w14:textId="77777777" w:rsidR="00FA5844" w:rsidRDefault="00FA5844" w:rsidP="00E3042F">
            <w:pPr>
              <w:pStyle w:val="NoSpacing"/>
              <w:ind w:left="182"/>
            </w:pPr>
          </w:p>
          <w:p w14:paraId="5B257C3D" w14:textId="77777777" w:rsidR="00FA5844" w:rsidRDefault="00FA5844" w:rsidP="00E3042F">
            <w:pPr>
              <w:pStyle w:val="NoSpacing"/>
              <w:ind w:firstLine="182"/>
            </w:pPr>
            <w:r>
              <w:t>Medium</w:t>
            </w:r>
          </w:p>
          <w:p w14:paraId="481C1996" w14:textId="77777777" w:rsidR="00FA5844" w:rsidRDefault="00FA5844" w:rsidP="00E3042F">
            <w:pPr>
              <w:pStyle w:val="NoSpacing"/>
              <w:ind w:left="182"/>
            </w:pPr>
            <w:r>
              <w:t>Medium</w:t>
            </w:r>
          </w:p>
        </w:tc>
      </w:tr>
      <w:tr w:rsidR="00FA5844" w14:paraId="7DFE0747" w14:textId="77777777" w:rsidTr="00E3042F">
        <w:tc>
          <w:tcPr>
            <w:tcW w:w="7225" w:type="dxa"/>
          </w:tcPr>
          <w:p w14:paraId="36707022" w14:textId="77777777" w:rsidR="00FA5844" w:rsidRDefault="00FA5844" w:rsidP="00E3042F">
            <w:pPr>
              <w:pStyle w:val="NoSpacing"/>
              <w:ind w:left="317"/>
            </w:pPr>
            <w:r>
              <w:t>Prime Minister’s Literary Awards</w:t>
            </w:r>
          </w:p>
          <w:p w14:paraId="69F05551" w14:textId="0CF28D7A" w:rsidR="00FA5844" w:rsidRDefault="00FA5844" w:rsidP="0003095B">
            <w:pPr>
              <w:pStyle w:val="NoSpacing"/>
              <w:ind w:left="317" w:firstLine="283"/>
            </w:pPr>
            <w:r>
              <w:t>Winner &amp; Shortlist</w:t>
            </w:r>
          </w:p>
        </w:tc>
        <w:tc>
          <w:tcPr>
            <w:tcW w:w="1705" w:type="dxa"/>
          </w:tcPr>
          <w:p w14:paraId="4405FD6F" w14:textId="77777777" w:rsidR="00FA5844" w:rsidRDefault="00FA5844" w:rsidP="00E3042F">
            <w:pPr>
              <w:pStyle w:val="NoSpacing"/>
              <w:ind w:left="182"/>
            </w:pPr>
          </w:p>
          <w:p w14:paraId="6EB056C7" w14:textId="5470D99A" w:rsidR="00FA5844" w:rsidRDefault="00FA5844" w:rsidP="0003095B">
            <w:pPr>
              <w:pStyle w:val="NoSpacing"/>
              <w:ind w:left="182"/>
            </w:pPr>
            <w:r>
              <w:t>Medium</w:t>
            </w:r>
          </w:p>
        </w:tc>
      </w:tr>
      <w:tr w:rsidR="00FA5844" w14:paraId="452AA94A" w14:textId="77777777" w:rsidTr="00E3042F">
        <w:tc>
          <w:tcPr>
            <w:tcW w:w="7225" w:type="dxa"/>
          </w:tcPr>
          <w:p w14:paraId="156A19B8" w14:textId="77777777" w:rsidR="00FA5844" w:rsidRDefault="00FA5844" w:rsidP="00E3042F">
            <w:pPr>
              <w:pStyle w:val="NoSpacing"/>
              <w:ind w:left="317"/>
            </w:pPr>
            <w:r>
              <w:t>The University of Queensland Non-Fiction Book Award</w:t>
            </w:r>
          </w:p>
          <w:p w14:paraId="2269631D" w14:textId="77777777" w:rsidR="00FA5844" w:rsidRDefault="00FA5844" w:rsidP="00E3042F">
            <w:pPr>
              <w:pStyle w:val="NoSpacing"/>
              <w:ind w:left="600"/>
            </w:pPr>
            <w:r>
              <w:t>Winner &amp; Finalists</w:t>
            </w:r>
          </w:p>
        </w:tc>
        <w:tc>
          <w:tcPr>
            <w:tcW w:w="1705" w:type="dxa"/>
          </w:tcPr>
          <w:p w14:paraId="400C1D03" w14:textId="77777777" w:rsidR="00FA5844" w:rsidRDefault="00FA5844" w:rsidP="00E3042F">
            <w:pPr>
              <w:pStyle w:val="NoSpacing"/>
              <w:ind w:left="182"/>
            </w:pPr>
          </w:p>
          <w:p w14:paraId="2BC1CEE3" w14:textId="77777777" w:rsidR="00FA5844" w:rsidRDefault="00FA5844" w:rsidP="00E3042F">
            <w:pPr>
              <w:pStyle w:val="NoSpacing"/>
              <w:ind w:left="182"/>
            </w:pPr>
            <w:r>
              <w:t>Medium</w:t>
            </w:r>
          </w:p>
        </w:tc>
      </w:tr>
      <w:tr w:rsidR="00FA5844" w14:paraId="0A99BDF9" w14:textId="77777777" w:rsidTr="00E3042F">
        <w:tc>
          <w:tcPr>
            <w:tcW w:w="7225" w:type="dxa"/>
          </w:tcPr>
          <w:p w14:paraId="10AD5906" w14:textId="77777777" w:rsidR="00FA5844" w:rsidRDefault="00FA5844" w:rsidP="00E3042F">
            <w:pPr>
              <w:pStyle w:val="NoSpacing"/>
              <w:ind w:left="317"/>
            </w:pPr>
            <w:r>
              <w:t>University of Southern Queensland History Book Award</w:t>
            </w:r>
          </w:p>
          <w:p w14:paraId="653CE630" w14:textId="77777777" w:rsidR="00FA5844" w:rsidRDefault="00FA5844" w:rsidP="00E3042F">
            <w:pPr>
              <w:pStyle w:val="NoSpacing"/>
              <w:ind w:left="317" w:firstLine="283"/>
            </w:pPr>
            <w:r>
              <w:t>Winner &amp; Finalists</w:t>
            </w:r>
          </w:p>
        </w:tc>
        <w:tc>
          <w:tcPr>
            <w:tcW w:w="1705" w:type="dxa"/>
          </w:tcPr>
          <w:p w14:paraId="6C57A351" w14:textId="77777777" w:rsidR="00FA5844" w:rsidRDefault="00FA5844" w:rsidP="00E3042F">
            <w:pPr>
              <w:pStyle w:val="NoSpacing"/>
              <w:ind w:left="182"/>
            </w:pPr>
          </w:p>
          <w:p w14:paraId="79213922" w14:textId="77777777" w:rsidR="00FA5844" w:rsidRDefault="00FA5844" w:rsidP="00E3042F">
            <w:pPr>
              <w:pStyle w:val="NoSpacing"/>
              <w:ind w:left="182"/>
            </w:pPr>
            <w:r>
              <w:t>Medium</w:t>
            </w:r>
          </w:p>
        </w:tc>
      </w:tr>
      <w:tr w:rsidR="00FA5844" w14:paraId="18C2044C" w14:textId="77777777" w:rsidTr="00E3042F">
        <w:tc>
          <w:tcPr>
            <w:tcW w:w="7225" w:type="dxa"/>
          </w:tcPr>
          <w:p w14:paraId="4719AD3B" w14:textId="77777777" w:rsidR="00FA5844" w:rsidRDefault="00FA5844" w:rsidP="00E3042F">
            <w:pPr>
              <w:pStyle w:val="NoSpacing"/>
              <w:ind w:left="317"/>
            </w:pPr>
            <w:r>
              <w:t>The Victorian Prize for Non-Fiction</w:t>
            </w:r>
          </w:p>
          <w:p w14:paraId="3F179DFB" w14:textId="77777777" w:rsidR="00FA5844" w:rsidRDefault="00FA5844" w:rsidP="00E3042F">
            <w:pPr>
              <w:pStyle w:val="NoSpacing"/>
              <w:ind w:left="600"/>
            </w:pPr>
            <w:r>
              <w:t>Winner &amp; Finalists</w:t>
            </w:r>
          </w:p>
        </w:tc>
        <w:tc>
          <w:tcPr>
            <w:tcW w:w="1705" w:type="dxa"/>
          </w:tcPr>
          <w:p w14:paraId="08146F18" w14:textId="77777777" w:rsidR="00FA5844" w:rsidRDefault="00FA5844" w:rsidP="00E3042F">
            <w:pPr>
              <w:pStyle w:val="NoSpacing"/>
              <w:ind w:left="182"/>
            </w:pPr>
          </w:p>
          <w:p w14:paraId="12F69515" w14:textId="77777777" w:rsidR="00FA5844" w:rsidRDefault="00FA5844" w:rsidP="00E3042F">
            <w:pPr>
              <w:pStyle w:val="NoSpacing"/>
              <w:ind w:left="182"/>
            </w:pPr>
            <w:r>
              <w:t>Medium</w:t>
            </w:r>
          </w:p>
        </w:tc>
      </w:tr>
    </w:tbl>
    <w:p w14:paraId="55C3FB4E" w14:textId="49F96947" w:rsidR="00FA5844" w:rsidRPr="00394896" w:rsidRDefault="001C3AE4" w:rsidP="009C2A7B">
      <w:pPr>
        <w:rPr>
          <w:b/>
          <w:sz w:val="24"/>
          <w:szCs w:val="24"/>
          <w:u w:val="single"/>
        </w:rPr>
      </w:pPr>
      <w:r w:rsidRPr="00394896">
        <w:rPr>
          <w:b/>
          <w:sz w:val="24"/>
          <w:szCs w:val="24"/>
          <w:u w:val="single"/>
        </w:rPr>
        <w:t>Priority Topics</w:t>
      </w:r>
    </w:p>
    <w:p w14:paraId="63EA6BB2" w14:textId="77777777" w:rsidR="001224C5" w:rsidRPr="001224C5" w:rsidRDefault="001224C5" w:rsidP="001224C5">
      <w:pPr>
        <w:spacing w:after="0"/>
        <w:rPr>
          <w:b/>
        </w:rPr>
      </w:pPr>
      <w:r w:rsidRPr="001224C5">
        <w:rPr>
          <w:b/>
        </w:rPr>
        <w:t>** if multiple criteria apply select the higher priority</w:t>
      </w:r>
    </w:p>
    <w:p w14:paraId="537EF273" w14:textId="078964E6" w:rsidR="001224C5" w:rsidRDefault="001224C5" w:rsidP="001224C5">
      <w:pPr>
        <w:pStyle w:val="NoSpacing"/>
        <w:rPr>
          <w:sz w:val="20"/>
        </w:rPr>
      </w:pPr>
      <w:r>
        <w:rPr>
          <w:b/>
          <w:u w:val="single"/>
        </w:rPr>
        <w:t xml:space="preserve"> </w:t>
      </w:r>
      <w:r w:rsidR="001971EF" w:rsidRPr="001224C5">
        <w:rPr>
          <w:sz w:val="20"/>
        </w:rPr>
        <w:t>E</w:t>
      </w:r>
      <w:r w:rsidRPr="001224C5">
        <w:rPr>
          <w:sz w:val="20"/>
        </w:rPr>
        <w:t>g</w:t>
      </w:r>
      <w:r w:rsidR="001971EF">
        <w:rPr>
          <w:sz w:val="20"/>
        </w:rPr>
        <w:t>. If an item falls into the Medium</w:t>
      </w:r>
      <w:r w:rsidRPr="001224C5">
        <w:rPr>
          <w:sz w:val="20"/>
        </w:rPr>
        <w:t xml:space="preserve"> Priority </w:t>
      </w:r>
      <w:r w:rsidR="001971EF">
        <w:rPr>
          <w:sz w:val="20"/>
        </w:rPr>
        <w:t xml:space="preserve">category </w:t>
      </w:r>
      <w:r w:rsidRPr="001224C5">
        <w:rPr>
          <w:sz w:val="20"/>
        </w:rPr>
        <w:t xml:space="preserve">in the below table and High Priority </w:t>
      </w:r>
      <w:r w:rsidR="001971EF">
        <w:rPr>
          <w:sz w:val="20"/>
        </w:rPr>
        <w:t>in</w:t>
      </w:r>
      <w:r w:rsidRPr="001224C5">
        <w:rPr>
          <w:sz w:val="20"/>
        </w:rPr>
        <w:t xml:space="preserve"> the </w:t>
      </w:r>
      <w:r w:rsidR="001971EF">
        <w:rPr>
          <w:sz w:val="20"/>
        </w:rPr>
        <w:t xml:space="preserve">Priority </w:t>
      </w:r>
      <w:r w:rsidRPr="001224C5">
        <w:rPr>
          <w:sz w:val="20"/>
        </w:rPr>
        <w:t xml:space="preserve">table on page </w:t>
      </w:r>
      <w:r w:rsidR="001971EF">
        <w:rPr>
          <w:sz w:val="20"/>
        </w:rPr>
        <w:t xml:space="preserve">2, then </w:t>
      </w:r>
      <w:r w:rsidRPr="001224C5">
        <w:rPr>
          <w:sz w:val="20"/>
        </w:rPr>
        <w:t>supply 5 copies.</w:t>
      </w:r>
    </w:p>
    <w:p w14:paraId="4799E04D" w14:textId="77777777" w:rsidR="001224C5" w:rsidRDefault="001224C5" w:rsidP="001224C5">
      <w:pPr>
        <w:pStyle w:val="NoSpacing"/>
        <w:rPr>
          <w:b/>
          <w:u w:val="single"/>
        </w:rPr>
      </w:pPr>
    </w:p>
    <w:tbl>
      <w:tblPr>
        <w:tblStyle w:val="TableGrid"/>
        <w:tblW w:w="8789" w:type="dxa"/>
        <w:tblLook w:val="04A0" w:firstRow="1" w:lastRow="0" w:firstColumn="1" w:lastColumn="0" w:noHBand="0" w:noVBand="1"/>
      </w:tblPr>
      <w:tblGrid>
        <w:gridCol w:w="2122"/>
        <w:gridCol w:w="1559"/>
        <w:gridCol w:w="3828"/>
        <w:gridCol w:w="1280"/>
      </w:tblGrid>
      <w:tr w:rsidR="00B35A97" w:rsidRPr="00787050" w14:paraId="2FF2DEBB" w14:textId="77777777" w:rsidTr="004F2DDD">
        <w:tc>
          <w:tcPr>
            <w:tcW w:w="2122" w:type="dxa"/>
          </w:tcPr>
          <w:p w14:paraId="60C2E8A3" w14:textId="41B1B551" w:rsidR="00B35A97" w:rsidRPr="00787050" w:rsidRDefault="00B35A97" w:rsidP="009C2A7B">
            <w:pPr>
              <w:rPr>
                <w:b/>
                <w:sz w:val="20"/>
              </w:rPr>
            </w:pPr>
            <w:r w:rsidRPr="00787050">
              <w:rPr>
                <w:b/>
                <w:sz w:val="20"/>
              </w:rPr>
              <w:t>Genre categories</w:t>
            </w:r>
          </w:p>
        </w:tc>
        <w:tc>
          <w:tcPr>
            <w:tcW w:w="1559" w:type="dxa"/>
          </w:tcPr>
          <w:p w14:paraId="3063A994" w14:textId="467885C1" w:rsidR="00B35A97" w:rsidRPr="00787050" w:rsidRDefault="00B35A97" w:rsidP="009C2A7B">
            <w:pPr>
              <w:rPr>
                <w:b/>
                <w:sz w:val="20"/>
              </w:rPr>
            </w:pPr>
            <w:r w:rsidRPr="00787050">
              <w:rPr>
                <w:b/>
                <w:sz w:val="20"/>
              </w:rPr>
              <w:t>Dewey class</w:t>
            </w:r>
          </w:p>
        </w:tc>
        <w:tc>
          <w:tcPr>
            <w:tcW w:w="3828" w:type="dxa"/>
          </w:tcPr>
          <w:p w14:paraId="7A6D6FF9" w14:textId="4D184774" w:rsidR="00B35A97" w:rsidRPr="00787050" w:rsidRDefault="00B35A97" w:rsidP="009C2A7B">
            <w:pPr>
              <w:rPr>
                <w:b/>
                <w:sz w:val="20"/>
              </w:rPr>
            </w:pPr>
            <w:r w:rsidRPr="00787050">
              <w:rPr>
                <w:b/>
                <w:sz w:val="20"/>
              </w:rPr>
              <w:t>Selection notes</w:t>
            </w:r>
          </w:p>
        </w:tc>
        <w:tc>
          <w:tcPr>
            <w:tcW w:w="1280" w:type="dxa"/>
          </w:tcPr>
          <w:p w14:paraId="536DA229" w14:textId="404C394F" w:rsidR="00B35A97" w:rsidRPr="00787050" w:rsidRDefault="00B35A97" w:rsidP="009C2A7B">
            <w:pPr>
              <w:rPr>
                <w:b/>
                <w:sz w:val="20"/>
              </w:rPr>
            </w:pPr>
            <w:r w:rsidRPr="00787050">
              <w:rPr>
                <w:b/>
                <w:sz w:val="20"/>
              </w:rPr>
              <w:t>Priority</w:t>
            </w:r>
          </w:p>
        </w:tc>
      </w:tr>
      <w:tr w:rsidR="00B35A97" w:rsidRPr="00787050" w14:paraId="441593A4" w14:textId="77777777" w:rsidTr="004F2DDD">
        <w:tc>
          <w:tcPr>
            <w:tcW w:w="2122" w:type="dxa"/>
          </w:tcPr>
          <w:p w14:paraId="13576BA0" w14:textId="7DB9DD5B" w:rsidR="00B35A97" w:rsidRPr="00787050" w:rsidRDefault="00B35A97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Arts &amp; Culture</w:t>
            </w:r>
          </w:p>
        </w:tc>
        <w:tc>
          <w:tcPr>
            <w:tcW w:w="1559" w:type="dxa"/>
          </w:tcPr>
          <w:p w14:paraId="3A609BF8" w14:textId="77777777" w:rsidR="00B35A97" w:rsidRPr="00787050" w:rsidRDefault="00B35A97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010-019</w:t>
            </w:r>
          </w:p>
          <w:p w14:paraId="1F64610E" w14:textId="77777777" w:rsidR="00B35A97" w:rsidRPr="00787050" w:rsidRDefault="00B35A97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025-028</w:t>
            </w:r>
          </w:p>
          <w:p w14:paraId="0B22FCA4" w14:textId="77777777" w:rsidR="00B35A97" w:rsidRPr="00787050" w:rsidRDefault="00B35A97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080-099</w:t>
            </w:r>
          </w:p>
          <w:p w14:paraId="5B095FCC" w14:textId="77777777" w:rsidR="008D34AB" w:rsidRPr="00787050" w:rsidRDefault="008D34AB" w:rsidP="00B35A97">
            <w:pPr>
              <w:pStyle w:val="NoSpacing"/>
              <w:rPr>
                <w:sz w:val="20"/>
              </w:rPr>
            </w:pPr>
          </w:p>
          <w:p w14:paraId="678AC785" w14:textId="61858AE8" w:rsidR="00B35A97" w:rsidRDefault="00B35A97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700-709</w:t>
            </w:r>
          </w:p>
          <w:p w14:paraId="5B2ED566" w14:textId="02EE9DE9" w:rsidR="00977A5C" w:rsidRPr="00787050" w:rsidRDefault="00977A5C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75</w:t>
            </w:r>
            <w:r w:rsidR="00190F48">
              <w:rPr>
                <w:sz w:val="20"/>
              </w:rPr>
              <w:t>0-759</w:t>
            </w:r>
          </w:p>
          <w:p w14:paraId="68693139" w14:textId="77777777" w:rsidR="00B35A97" w:rsidRPr="00787050" w:rsidRDefault="00B35A97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780-781</w:t>
            </w:r>
          </w:p>
          <w:p w14:paraId="3C896436" w14:textId="77777777" w:rsidR="006B3871" w:rsidRDefault="006B3871" w:rsidP="00B35A97">
            <w:pPr>
              <w:pStyle w:val="NoSpacing"/>
              <w:rPr>
                <w:sz w:val="20"/>
              </w:rPr>
            </w:pPr>
          </w:p>
          <w:p w14:paraId="6FADA4DC" w14:textId="7B7E6F86" w:rsidR="00B35A97" w:rsidRPr="00787050" w:rsidRDefault="00B35A97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790-791</w:t>
            </w:r>
          </w:p>
          <w:p w14:paraId="1BC89BBD" w14:textId="6FF421E7" w:rsidR="00B35A97" w:rsidRPr="00787050" w:rsidRDefault="00B35A97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810-819</w:t>
            </w:r>
          </w:p>
        </w:tc>
        <w:tc>
          <w:tcPr>
            <w:tcW w:w="3828" w:type="dxa"/>
          </w:tcPr>
          <w:p w14:paraId="6682BE78" w14:textId="77777777" w:rsidR="00B35A97" w:rsidRPr="00787050" w:rsidRDefault="00A52C0D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Libraries – general, reading.</w:t>
            </w:r>
          </w:p>
          <w:p w14:paraId="507F849B" w14:textId="77777777" w:rsidR="008D34AB" w:rsidRPr="00787050" w:rsidRDefault="008D34AB" w:rsidP="00B35A97">
            <w:pPr>
              <w:pStyle w:val="NoSpacing"/>
              <w:rPr>
                <w:sz w:val="20"/>
              </w:rPr>
            </w:pPr>
          </w:p>
          <w:p w14:paraId="253FDC6C" w14:textId="73530A61" w:rsidR="008D34AB" w:rsidRPr="00787050" w:rsidRDefault="008D34AB" w:rsidP="00B35A97">
            <w:pPr>
              <w:pStyle w:val="NoSpacing"/>
              <w:rPr>
                <w:sz w:val="20"/>
              </w:rPr>
            </w:pPr>
            <w:r w:rsidRPr="00787050">
              <w:rPr>
                <w:b/>
                <w:sz w:val="20"/>
              </w:rPr>
              <w:t>Supply only</w:t>
            </w:r>
            <w:r w:rsidRPr="00787050">
              <w:rPr>
                <w:sz w:val="20"/>
              </w:rPr>
              <w:t xml:space="preserve"> if there is high media interest or potential popularity.</w:t>
            </w:r>
          </w:p>
          <w:p w14:paraId="0B662448" w14:textId="4DE14679" w:rsidR="008D34AB" w:rsidRDefault="00CD74D2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General works on </w:t>
            </w:r>
            <w:r w:rsidR="006E462F">
              <w:rPr>
                <w:sz w:val="20"/>
              </w:rPr>
              <w:t xml:space="preserve">the </w:t>
            </w:r>
            <w:r>
              <w:rPr>
                <w:sz w:val="20"/>
              </w:rPr>
              <w:t>art</w:t>
            </w:r>
            <w:r w:rsidR="006E462F">
              <w:rPr>
                <w:sz w:val="20"/>
              </w:rPr>
              <w:t xml:space="preserve"> of</w:t>
            </w:r>
            <w:r>
              <w:rPr>
                <w:sz w:val="20"/>
              </w:rPr>
              <w:t xml:space="preserve"> painting</w:t>
            </w:r>
            <w:r w:rsidR="003F6681">
              <w:rPr>
                <w:sz w:val="20"/>
              </w:rPr>
              <w:t xml:space="preserve">, music (Classical, Jazz, Popular, Folk and World), </w:t>
            </w:r>
            <w:r w:rsidR="006E462F">
              <w:rPr>
                <w:sz w:val="20"/>
              </w:rPr>
              <w:t xml:space="preserve">and </w:t>
            </w:r>
            <w:r w:rsidR="003F6681">
              <w:rPr>
                <w:sz w:val="20"/>
              </w:rPr>
              <w:t xml:space="preserve">photography, </w:t>
            </w:r>
            <w:r w:rsidR="00190F48">
              <w:rPr>
                <w:sz w:val="20"/>
              </w:rPr>
              <w:t>cultural</w:t>
            </w:r>
            <w:r w:rsidR="003F6681">
              <w:rPr>
                <w:sz w:val="20"/>
              </w:rPr>
              <w:t xml:space="preserve"> institutions,</w:t>
            </w:r>
            <w:r w:rsidR="00D92AC8">
              <w:rPr>
                <w:sz w:val="20"/>
              </w:rPr>
              <w:t xml:space="preserve"> architecture,</w:t>
            </w:r>
            <w:r w:rsidR="003F6681">
              <w:rPr>
                <w:sz w:val="20"/>
              </w:rPr>
              <w:t xml:space="preserve"> artists and artistes.</w:t>
            </w:r>
          </w:p>
          <w:p w14:paraId="7A0B677D" w14:textId="20C31D2E" w:rsidR="00190F48" w:rsidRPr="00787050" w:rsidRDefault="00190F48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General </w:t>
            </w:r>
            <w:r w:rsidR="00980E82">
              <w:rPr>
                <w:sz w:val="20"/>
              </w:rPr>
              <w:t>discussions</w:t>
            </w:r>
            <w:r>
              <w:rPr>
                <w:sz w:val="20"/>
              </w:rPr>
              <w:t xml:space="preserve"> on popular culture</w:t>
            </w:r>
            <w:r w:rsidR="00980E82">
              <w:rPr>
                <w:sz w:val="20"/>
              </w:rPr>
              <w:t xml:space="preserve"> and cultural trend</w:t>
            </w:r>
            <w:r w:rsidR="002437CC">
              <w:rPr>
                <w:sz w:val="20"/>
              </w:rPr>
              <w:t>s</w:t>
            </w:r>
            <w:r>
              <w:rPr>
                <w:sz w:val="20"/>
              </w:rPr>
              <w:t>, TED Talks, writing and art criticisms</w:t>
            </w:r>
            <w:r w:rsidR="006B3871">
              <w:rPr>
                <w:sz w:val="20"/>
              </w:rPr>
              <w:t>, TV and film.</w:t>
            </w:r>
          </w:p>
        </w:tc>
        <w:tc>
          <w:tcPr>
            <w:tcW w:w="1280" w:type="dxa"/>
          </w:tcPr>
          <w:p w14:paraId="3351C6B3" w14:textId="77777777" w:rsidR="00B35A97" w:rsidRPr="00787050" w:rsidRDefault="00A52C0D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Low</w:t>
            </w:r>
          </w:p>
          <w:p w14:paraId="3E73FFFD" w14:textId="77777777" w:rsidR="008D34AB" w:rsidRPr="00787050" w:rsidRDefault="008D34AB" w:rsidP="00B35A97">
            <w:pPr>
              <w:pStyle w:val="NoSpacing"/>
              <w:rPr>
                <w:sz w:val="20"/>
              </w:rPr>
            </w:pPr>
          </w:p>
          <w:p w14:paraId="70DA5CD4" w14:textId="2EDF51EB" w:rsidR="008D34AB" w:rsidRDefault="008D34AB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Low</w:t>
            </w:r>
          </w:p>
          <w:p w14:paraId="485666D5" w14:textId="35B3D7A4" w:rsidR="003F6681" w:rsidRDefault="003F6681" w:rsidP="00B35A97">
            <w:pPr>
              <w:pStyle w:val="NoSpacing"/>
              <w:rPr>
                <w:sz w:val="20"/>
              </w:rPr>
            </w:pPr>
          </w:p>
          <w:p w14:paraId="4F647562" w14:textId="108FDAE0" w:rsidR="003F6681" w:rsidRDefault="003F6681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Low</w:t>
            </w:r>
          </w:p>
          <w:p w14:paraId="79CC878E" w14:textId="36795E07" w:rsidR="00190F48" w:rsidRDefault="00190F48" w:rsidP="00B35A97">
            <w:pPr>
              <w:pStyle w:val="NoSpacing"/>
              <w:rPr>
                <w:sz w:val="20"/>
              </w:rPr>
            </w:pPr>
          </w:p>
          <w:p w14:paraId="69190DBB" w14:textId="01309AF3" w:rsidR="00190F48" w:rsidRDefault="00190F48" w:rsidP="00B35A97">
            <w:pPr>
              <w:pStyle w:val="NoSpacing"/>
              <w:rPr>
                <w:sz w:val="20"/>
              </w:rPr>
            </w:pPr>
          </w:p>
          <w:p w14:paraId="40B511DA" w14:textId="7D7AAD29" w:rsidR="00190F48" w:rsidRDefault="00190F48" w:rsidP="00B35A97">
            <w:pPr>
              <w:pStyle w:val="NoSpacing"/>
              <w:rPr>
                <w:sz w:val="20"/>
              </w:rPr>
            </w:pPr>
          </w:p>
          <w:p w14:paraId="665208CF" w14:textId="33135B04" w:rsidR="00190F48" w:rsidRPr="00787050" w:rsidRDefault="00190F48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Low</w:t>
            </w:r>
          </w:p>
          <w:p w14:paraId="228E31B4" w14:textId="03305931" w:rsidR="008D34AB" w:rsidRPr="00787050" w:rsidRDefault="008D34AB" w:rsidP="00B35A97">
            <w:pPr>
              <w:pStyle w:val="NoSpacing"/>
              <w:rPr>
                <w:sz w:val="20"/>
              </w:rPr>
            </w:pPr>
          </w:p>
        </w:tc>
      </w:tr>
      <w:tr w:rsidR="00B35A97" w:rsidRPr="00787050" w14:paraId="270AB758" w14:textId="77777777" w:rsidTr="004F2DDD">
        <w:tc>
          <w:tcPr>
            <w:tcW w:w="2122" w:type="dxa"/>
          </w:tcPr>
          <w:p w14:paraId="0ACDDED6" w14:textId="42F25308" w:rsidR="00B35A97" w:rsidRPr="00787050" w:rsidRDefault="004825AD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Business &amp; Economics</w:t>
            </w:r>
          </w:p>
        </w:tc>
        <w:tc>
          <w:tcPr>
            <w:tcW w:w="1559" w:type="dxa"/>
          </w:tcPr>
          <w:p w14:paraId="02450002" w14:textId="79012F82" w:rsidR="00B35A97" w:rsidRPr="00787050" w:rsidRDefault="004825AD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330-3</w:t>
            </w:r>
            <w:r w:rsidR="00AF65DA">
              <w:rPr>
                <w:sz w:val="20"/>
              </w:rPr>
              <w:t>3</w:t>
            </w:r>
            <w:r w:rsidRPr="00787050">
              <w:rPr>
                <w:sz w:val="20"/>
              </w:rPr>
              <w:t>9</w:t>
            </w:r>
          </w:p>
          <w:p w14:paraId="59C60490" w14:textId="621B9E41" w:rsidR="004825AD" w:rsidRPr="00787050" w:rsidRDefault="004825AD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380-381</w:t>
            </w:r>
          </w:p>
          <w:p w14:paraId="16EA6C92" w14:textId="60AE125F" w:rsidR="004825AD" w:rsidRPr="00787050" w:rsidRDefault="004825AD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659</w:t>
            </w:r>
          </w:p>
        </w:tc>
        <w:tc>
          <w:tcPr>
            <w:tcW w:w="3828" w:type="dxa"/>
          </w:tcPr>
          <w:p w14:paraId="7B48FCB6" w14:textId="77777777" w:rsidR="00C43CE6" w:rsidRDefault="00B03A39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General </w:t>
            </w:r>
            <w:r w:rsidR="00C43CE6">
              <w:rPr>
                <w:sz w:val="20"/>
              </w:rPr>
              <w:t>works</w:t>
            </w:r>
            <w:r>
              <w:rPr>
                <w:sz w:val="20"/>
              </w:rPr>
              <w:t xml:space="preserve"> on</w:t>
            </w:r>
            <w:r w:rsidR="00C43CE6">
              <w:rPr>
                <w:sz w:val="20"/>
              </w:rPr>
              <w:t>:</w:t>
            </w:r>
          </w:p>
          <w:p w14:paraId="71C61D27" w14:textId="77777777" w:rsidR="00C43CE6" w:rsidRDefault="00B03A39" w:rsidP="00C43CE6">
            <w:pPr>
              <w:pStyle w:val="NoSpacing"/>
              <w:numPr>
                <w:ilvl w:val="0"/>
                <w:numId w:val="18"/>
              </w:numPr>
              <w:ind w:left="321" w:hanging="283"/>
              <w:rPr>
                <w:sz w:val="20"/>
              </w:rPr>
            </w:pPr>
            <w:r>
              <w:rPr>
                <w:sz w:val="20"/>
              </w:rPr>
              <w:t xml:space="preserve">Australian economy, work/jobs, banks, investments, tax, national wealth and economic policy. </w:t>
            </w:r>
          </w:p>
          <w:p w14:paraId="7580E7B5" w14:textId="77777777" w:rsidR="00C43CE6" w:rsidRDefault="00B03A39" w:rsidP="00C43CE6">
            <w:pPr>
              <w:pStyle w:val="NoSpacing"/>
              <w:numPr>
                <w:ilvl w:val="0"/>
                <w:numId w:val="18"/>
              </w:numPr>
              <w:ind w:left="321" w:hanging="283"/>
              <w:rPr>
                <w:sz w:val="20"/>
              </w:rPr>
            </w:pPr>
            <w:r>
              <w:rPr>
                <w:sz w:val="20"/>
              </w:rPr>
              <w:t>International economics and global economy.</w:t>
            </w:r>
            <w:r w:rsidR="00C43CE6">
              <w:rPr>
                <w:sz w:val="20"/>
              </w:rPr>
              <w:t xml:space="preserve"> </w:t>
            </w:r>
          </w:p>
          <w:p w14:paraId="3A53D2B0" w14:textId="585950E3" w:rsidR="00B35A97" w:rsidRPr="00787050" w:rsidRDefault="00C43CE6" w:rsidP="00C43CE6">
            <w:pPr>
              <w:pStyle w:val="NoSpacing"/>
              <w:numPr>
                <w:ilvl w:val="0"/>
                <w:numId w:val="18"/>
              </w:numPr>
              <w:ind w:left="321" w:hanging="283"/>
              <w:rPr>
                <w:sz w:val="20"/>
              </w:rPr>
            </w:pPr>
            <w:r>
              <w:rPr>
                <w:sz w:val="20"/>
              </w:rPr>
              <w:t>Digital and/or e-economy.</w:t>
            </w:r>
          </w:p>
        </w:tc>
        <w:tc>
          <w:tcPr>
            <w:tcW w:w="1280" w:type="dxa"/>
          </w:tcPr>
          <w:p w14:paraId="3CC685E0" w14:textId="5DE99CA7" w:rsidR="00B35A97" w:rsidRPr="00787050" w:rsidRDefault="00B03A39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Medium</w:t>
            </w:r>
          </w:p>
        </w:tc>
      </w:tr>
      <w:tr w:rsidR="00B35A97" w:rsidRPr="00787050" w14:paraId="66EF9B00" w14:textId="77777777" w:rsidTr="004F2DDD">
        <w:tc>
          <w:tcPr>
            <w:tcW w:w="2122" w:type="dxa"/>
          </w:tcPr>
          <w:p w14:paraId="6128840F" w14:textId="746D8922" w:rsidR="00B35A97" w:rsidRPr="00787050" w:rsidRDefault="004825AD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Community &amp; Society</w:t>
            </w:r>
          </w:p>
        </w:tc>
        <w:tc>
          <w:tcPr>
            <w:tcW w:w="1559" w:type="dxa"/>
          </w:tcPr>
          <w:p w14:paraId="16A431B8" w14:textId="77777777" w:rsidR="00B35A97" w:rsidRPr="00787050" w:rsidRDefault="004825AD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070-079</w:t>
            </w:r>
          </w:p>
          <w:p w14:paraId="2026E5CB" w14:textId="77777777" w:rsidR="00787050" w:rsidRPr="00787050" w:rsidRDefault="00787050" w:rsidP="00B35A97">
            <w:pPr>
              <w:pStyle w:val="NoSpacing"/>
              <w:rPr>
                <w:sz w:val="20"/>
              </w:rPr>
            </w:pPr>
          </w:p>
          <w:p w14:paraId="35415AD9" w14:textId="77777777" w:rsidR="00787050" w:rsidRPr="00787050" w:rsidRDefault="00787050" w:rsidP="00B35A97">
            <w:pPr>
              <w:pStyle w:val="NoSpacing"/>
              <w:rPr>
                <w:sz w:val="20"/>
              </w:rPr>
            </w:pPr>
          </w:p>
          <w:p w14:paraId="6B74525F" w14:textId="77777777" w:rsidR="00787050" w:rsidRPr="00787050" w:rsidRDefault="00787050" w:rsidP="00B35A97">
            <w:pPr>
              <w:pStyle w:val="NoSpacing"/>
              <w:rPr>
                <w:sz w:val="20"/>
              </w:rPr>
            </w:pPr>
          </w:p>
          <w:p w14:paraId="6D6602DC" w14:textId="27470AC1" w:rsidR="004825AD" w:rsidRPr="00787050" w:rsidRDefault="004825AD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300-309</w:t>
            </w:r>
          </w:p>
          <w:p w14:paraId="4975411E" w14:textId="77777777" w:rsidR="00787050" w:rsidRDefault="00787050" w:rsidP="00B35A97">
            <w:pPr>
              <w:pStyle w:val="NoSpacing"/>
              <w:rPr>
                <w:sz w:val="20"/>
              </w:rPr>
            </w:pPr>
          </w:p>
          <w:p w14:paraId="3E87FCDF" w14:textId="77777777" w:rsidR="00787050" w:rsidRDefault="00787050" w:rsidP="00B35A97">
            <w:pPr>
              <w:pStyle w:val="NoSpacing"/>
              <w:rPr>
                <w:sz w:val="20"/>
              </w:rPr>
            </w:pPr>
          </w:p>
          <w:p w14:paraId="4F4EAF10" w14:textId="21855103" w:rsidR="005151AD" w:rsidRDefault="005151AD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306</w:t>
            </w:r>
          </w:p>
          <w:p w14:paraId="7A39D89E" w14:textId="324FE81A" w:rsidR="004825AD" w:rsidRPr="00787050" w:rsidRDefault="004825AD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340-349</w:t>
            </w:r>
          </w:p>
          <w:p w14:paraId="2FFFA282" w14:textId="77777777" w:rsidR="00787050" w:rsidRDefault="00787050" w:rsidP="00B35A97">
            <w:pPr>
              <w:pStyle w:val="NoSpacing"/>
              <w:rPr>
                <w:sz w:val="20"/>
              </w:rPr>
            </w:pPr>
          </w:p>
          <w:p w14:paraId="56FEA6A8" w14:textId="25AE6FB1" w:rsidR="0015016B" w:rsidRPr="00787050" w:rsidRDefault="0015016B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361</w:t>
            </w:r>
          </w:p>
          <w:p w14:paraId="6A5F0C29" w14:textId="11D48944" w:rsidR="004825AD" w:rsidRPr="00787050" w:rsidRDefault="004825AD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364-365</w:t>
            </w:r>
          </w:p>
        </w:tc>
        <w:tc>
          <w:tcPr>
            <w:tcW w:w="3828" w:type="dxa"/>
          </w:tcPr>
          <w:p w14:paraId="68CE2F17" w14:textId="77777777" w:rsidR="00B35A97" w:rsidRPr="00787050" w:rsidRDefault="008D34AB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News media, journalism and publishing. New trends in publishing, issues such as freedom of the press, media bias, press gallery, journalism.</w:t>
            </w:r>
          </w:p>
          <w:p w14:paraId="704AE269" w14:textId="03DCBD40" w:rsidR="00787050" w:rsidRDefault="00787050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Feminism (e.g. “MeToo”), Aboriginal Australia/n, multiculturalism. Authors such as Stan Grant, Germaine Greer.</w:t>
            </w:r>
          </w:p>
          <w:p w14:paraId="3CBD0960" w14:textId="77D20675" w:rsidR="005151AD" w:rsidRPr="00787050" w:rsidRDefault="005151AD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LGBTIQ+</w:t>
            </w:r>
          </w:p>
          <w:p w14:paraId="773ADDCC" w14:textId="77777777" w:rsidR="00787050" w:rsidRDefault="00787050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Topics on law, justice, etc. Authors such as Julian Burnside.</w:t>
            </w:r>
          </w:p>
          <w:p w14:paraId="39EEF52A" w14:textId="77777777" w:rsidR="00787050" w:rsidRPr="00787050" w:rsidRDefault="00787050" w:rsidP="00787050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 xml:space="preserve">True crime, criminology, jails. </w:t>
            </w:r>
          </w:p>
          <w:p w14:paraId="5B62837E" w14:textId="42019EB1" w:rsidR="00787050" w:rsidRPr="00787050" w:rsidRDefault="00787050" w:rsidP="00787050">
            <w:pPr>
              <w:pStyle w:val="NoSpacing"/>
            </w:pPr>
            <w:r w:rsidRPr="00787050">
              <w:rPr>
                <w:sz w:val="20"/>
              </w:rPr>
              <w:t>Poverty, racism</w:t>
            </w:r>
            <w:r w:rsidR="008C437F">
              <w:rPr>
                <w:sz w:val="20"/>
              </w:rPr>
              <w:t>, housing.</w:t>
            </w:r>
          </w:p>
        </w:tc>
        <w:tc>
          <w:tcPr>
            <w:tcW w:w="1280" w:type="dxa"/>
          </w:tcPr>
          <w:p w14:paraId="203F1115" w14:textId="77777777" w:rsidR="00B35A97" w:rsidRDefault="008D34AB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Medium</w:t>
            </w:r>
          </w:p>
          <w:p w14:paraId="5E305C68" w14:textId="77777777" w:rsidR="00787050" w:rsidRDefault="00787050" w:rsidP="00B35A97">
            <w:pPr>
              <w:pStyle w:val="NoSpacing"/>
              <w:rPr>
                <w:sz w:val="20"/>
              </w:rPr>
            </w:pPr>
          </w:p>
          <w:p w14:paraId="78307BEE" w14:textId="77777777" w:rsidR="00787050" w:rsidRDefault="00787050" w:rsidP="00B35A97">
            <w:pPr>
              <w:pStyle w:val="NoSpacing"/>
              <w:rPr>
                <w:sz w:val="20"/>
              </w:rPr>
            </w:pPr>
          </w:p>
          <w:p w14:paraId="2431A069" w14:textId="77777777" w:rsidR="00787050" w:rsidRDefault="00787050" w:rsidP="00B35A97">
            <w:pPr>
              <w:pStyle w:val="NoSpacing"/>
              <w:rPr>
                <w:sz w:val="20"/>
              </w:rPr>
            </w:pPr>
          </w:p>
          <w:p w14:paraId="7741DBD7" w14:textId="77777777" w:rsidR="00787050" w:rsidRDefault="00787050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Medium</w:t>
            </w:r>
          </w:p>
          <w:p w14:paraId="572E73F6" w14:textId="77777777" w:rsidR="00787050" w:rsidRDefault="00787050" w:rsidP="00B35A97">
            <w:pPr>
              <w:pStyle w:val="NoSpacing"/>
              <w:rPr>
                <w:sz w:val="20"/>
              </w:rPr>
            </w:pPr>
          </w:p>
          <w:p w14:paraId="6C200138" w14:textId="77777777" w:rsidR="00787050" w:rsidRDefault="00787050" w:rsidP="00B35A97">
            <w:pPr>
              <w:pStyle w:val="NoSpacing"/>
              <w:rPr>
                <w:sz w:val="20"/>
              </w:rPr>
            </w:pPr>
          </w:p>
          <w:p w14:paraId="5FDB5A05" w14:textId="77777777" w:rsidR="00787050" w:rsidRDefault="00787050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Medium</w:t>
            </w:r>
          </w:p>
          <w:p w14:paraId="4AF00765" w14:textId="11416936" w:rsidR="00787050" w:rsidRDefault="005151AD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Medium</w:t>
            </w:r>
          </w:p>
          <w:p w14:paraId="156E060D" w14:textId="77777777" w:rsidR="00610A95" w:rsidRDefault="00610A95" w:rsidP="00B35A97">
            <w:pPr>
              <w:pStyle w:val="NoSpacing"/>
              <w:rPr>
                <w:sz w:val="20"/>
              </w:rPr>
            </w:pPr>
          </w:p>
          <w:p w14:paraId="1CA29F66" w14:textId="77777777" w:rsidR="00787050" w:rsidRDefault="00787050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Medium</w:t>
            </w:r>
          </w:p>
          <w:p w14:paraId="6D5B699D" w14:textId="433201F1" w:rsidR="00610A95" w:rsidRPr="00787050" w:rsidRDefault="00610A95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Medium</w:t>
            </w:r>
          </w:p>
        </w:tc>
      </w:tr>
      <w:tr w:rsidR="00B35A97" w:rsidRPr="00787050" w14:paraId="34F1F05E" w14:textId="77777777" w:rsidTr="004F2DDD">
        <w:tc>
          <w:tcPr>
            <w:tcW w:w="2122" w:type="dxa"/>
          </w:tcPr>
          <w:p w14:paraId="111A4FA8" w14:textId="5E94356B" w:rsidR="00B35A97" w:rsidRPr="00787050" w:rsidRDefault="001D17A6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Education</w:t>
            </w:r>
          </w:p>
        </w:tc>
        <w:tc>
          <w:tcPr>
            <w:tcW w:w="1559" w:type="dxa"/>
          </w:tcPr>
          <w:p w14:paraId="396E8ECA" w14:textId="2B30A437" w:rsidR="00B35A97" w:rsidRPr="00787050" w:rsidRDefault="001D17A6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370-379</w:t>
            </w:r>
          </w:p>
        </w:tc>
        <w:tc>
          <w:tcPr>
            <w:tcW w:w="3828" w:type="dxa"/>
          </w:tcPr>
          <w:p w14:paraId="4FAA1061" w14:textId="77777777" w:rsidR="00B35A97" w:rsidRDefault="00F2447D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General </w:t>
            </w:r>
            <w:r w:rsidR="003B5EE4">
              <w:rPr>
                <w:sz w:val="20"/>
              </w:rPr>
              <w:t>discussion on education, national curriculum, schools, colleges, education system.</w:t>
            </w:r>
          </w:p>
          <w:p w14:paraId="61689C0B" w14:textId="59BA0304" w:rsidR="003B5EE4" w:rsidRPr="00787050" w:rsidRDefault="00D92AC8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lastRenderedPageBreak/>
              <w:t>S</w:t>
            </w:r>
            <w:r w:rsidR="003B5EE4">
              <w:rPr>
                <w:sz w:val="20"/>
              </w:rPr>
              <w:t xml:space="preserve">pecific topics relating to schools and education, e.g. bullying, parental involvement, learning, STEM, etc. </w:t>
            </w:r>
          </w:p>
        </w:tc>
        <w:tc>
          <w:tcPr>
            <w:tcW w:w="1280" w:type="dxa"/>
          </w:tcPr>
          <w:p w14:paraId="25E54BB7" w14:textId="77777777" w:rsidR="00B35A97" w:rsidRDefault="003B5EE4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lastRenderedPageBreak/>
              <w:t>Low</w:t>
            </w:r>
          </w:p>
          <w:p w14:paraId="704EFA6D" w14:textId="77777777" w:rsidR="003B5EE4" w:rsidRDefault="003B5EE4" w:rsidP="00B35A97">
            <w:pPr>
              <w:pStyle w:val="NoSpacing"/>
              <w:rPr>
                <w:sz w:val="20"/>
              </w:rPr>
            </w:pPr>
          </w:p>
          <w:p w14:paraId="525AA5FB" w14:textId="77777777" w:rsidR="003B5EE4" w:rsidRDefault="003B5EE4" w:rsidP="00B35A97">
            <w:pPr>
              <w:pStyle w:val="NoSpacing"/>
              <w:rPr>
                <w:sz w:val="20"/>
              </w:rPr>
            </w:pPr>
          </w:p>
          <w:p w14:paraId="0475871F" w14:textId="77777777" w:rsidR="00F70685" w:rsidRDefault="00F70685" w:rsidP="00B35A97">
            <w:pPr>
              <w:pStyle w:val="NoSpacing"/>
              <w:rPr>
                <w:sz w:val="20"/>
              </w:rPr>
            </w:pPr>
          </w:p>
          <w:p w14:paraId="053748D6" w14:textId="46213EDD" w:rsidR="003B5EE4" w:rsidRPr="00787050" w:rsidRDefault="003B5EE4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Medium</w:t>
            </w:r>
          </w:p>
        </w:tc>
      </w:tr>
      <w:tr w:rsidR="00B35A97" w:rsidRPr="00787050" w14:paraId="6060ABEB" w14:textId="77777777" w:rsidTr="004F2DDD">
        <w:tc>
          <w:tcPr>
            <w:tcW w:w="2122" w:type="dxa"/>
          </w:tcPr>
          <w:p w14:paraId="409F0996" w14:textId="578500C7" w:rsidR="00B35A97" w:rsidRPr="00787050" w:rsidRDefault="001D17A6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lastRenderedPageBreak/>
              <w:t>Family &amp; Relationships</w:t>
            </w:r>
          </w:p>
        </w:tc>
        <w:tc>
          <w:tcPr>
            <w:tcW w:w="1559" w:type="dxa"/>
          </w:tcPr>
          <w:p w14:paraId="303F8540" w14:textId="1D358589" w:rsidR="00773F73" w:rsidRPr="00787050" w:rsidRDefault="001D17A6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649</w:t>
            </w:r>
          </w:p>
        </w:tc>
        <w:tc>
          <w:tcPr>
            <w:tcW w:w="3828" w:type="dxa"/>
          </w:tcPr>
          <w:p w14:paraId="0FE7C637" w14:textId="08B9EB02" w:rsidR="00B35A97" w:rsidRPr="00787050" w:rsidRDefault="00971239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Parenting</w:t>
            </w:r>
            <w:r w:rsidR="00732760">
              <w:rPr>
                <w:sz w:val="20"/>
              </w:rPr>
              <w:t xml:space="preserve"> and other familial relationships</w:t>
            </w:r>
          </w:p>
        </w:tc>
        <w:tc>
          <w:tcPr>
            <w:tcW w:w="1280" w:type="dxa"/>
          </w:tcPr>
          <w:p w14:paraId="49ABD6EA" w14:textId="5B446D08" w:rsidR="00B35A97" w:rsidRPr="00787050" w:rsidRDefault="00732760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Medium</w:t>
            </w:r>
          </w:p>
        </w:tc>
      </w:tr>
      <w:tr w:rsidR="00B35A97" w:rsidRPr="00787050" w14:paraId="64432CD8" w14:textId="77777777" w:rsidTr="004F2DDD">
        <w:tc>
          <w:tcPr>
            <w:tcW w:w="2122" w:type="dxa"/>
          </w:tcPr>
          <w:p w14:paraId="77B03933" w14:textId="579E9189" w:rsidR="00B35A97" w:rsidRPr="00787050" w:rsidRDefault="001D17A6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Food &amp; Drink</w:t>
            </w:r>
          </w:p>
        </w:tc>
        <w:tc>
          <w:tcPr>
            <w:tcW w:w="1559" w:type="dxa"/>
          </w:tcPr>
          <w:p w14:paraId="3E8F49C5" w14:textId="1C346AF1" w:rsidR="00B35A97" w:rsidRPr="00787050" w:rsidRDefault="001D17A6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641-642</w:t>
            </w:r>
          </w:p>
        </w:tc>
        <w:tc>
          <w:tcPr>
            <w:tcW w:w="3828" w:type="dxa"/>
          </w:tcPr>
          <w:p w14:paraId="1A0DE84E" w14:textId="56288433" w:rsidR="00B35A97" w:rsidRPr="00787050" w:rsidRDefault="00F462F3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Food, diets, dietary trends, meals (family), recipes,</w:t>
            </w:r>
            <w:r w:rsidR="008C437F">
              <w:rPr>
                <w:sz w:val="20"/>
              </w:rPr>
              <w:t xml:space="preserve"> cooking,</w:t>
            </w:r>
            <w:r>
              <w:rPr>
                <w:sz w:val="20"/>
              </w:rPr>
              <w:t xml:space="preserve"> drinks, specific well-known/significant authors/chefs/food artisans.</w:t>
            </w:r>
          </w:p>
        </w:tc>
        <w:tc>
          <w:tcPr>
            <w:tcW w:w="1280" w:type="dxa"/>
          </w:tcPr>
          <w:p w14:paraId="2295B4BB" w14:textId="58B92743" w:rsidR="00B35A97" w:rsidRPr="00787050" w:rsidRDefault="000A38E6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Medium</w:t>
            </w:r>
          </w:p>
        </w:tc>
      </w:tr>
      <w:tr w:rsidR="00B35A97" w:rsidRPr="00787050" w14:paraId="63E7091B" w14:textId="77777777" w:rsidTr="004F2DDD">
        <w:tc>
          <w:tcPr>
            <w:tcW w:w="2122" w:type="dxa"/>
          </w:tcPr>
          <w:p w14:paraId="001C3C2E" w14:textId="38BF83D1" w:rsidR="00B35A97" w:rsidRPr="00787050" w:rsidRDefault="001D17A6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General Information</w:t>
            </w:r>
          </w:p>
        </w:tc>
        <w:tc>
          <w:tcPr>
            <w:tcW w:w="1559" w:type="dxa"/>
          </w:tcPr>
          <w:p w14:paraId="5B7E080F" w14:textId="77777777" w:rsidR="00B35A97" w:rsidRPr="00787050" w:rsidRDefault="001D17A6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001-002</w:t>
            </w:r>
          </w:p>
          <w:p w14:paraId="563D5ECA" w14:textId="78CCD16D" w:rsidR="001D17A6" w:rsidRPr="00787050" w:rsidRDefault="001D17A6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030-039</w:t>
            </w:r>
          </w:p>
        </w:tc>
        <w:tc>
          <w:tcPr>
            <w:tcW w:w="3828" w:type="dxa"/>
          </w:tcPr>
          <w:p w14:paraId="0B6A606D" w14:textId="7D0B1D2F" w:rsidR="00B35A97" w:rsidRPr="00787050" w:rsidRDefault="00EC5FE0" w:rsidP="00B35A97">
            <w:pPr>
              <w:pStyle w:val="NoSpacing"/>
              <w:rPr>
                <w:sz w:val="20"/>
              </w:rPr>
            </w:pPr>
            <w:r w:rsidRPr="00787050">
              <w:rPr>
                <w:b/>
                <w:sz w:val="20"/>
              </w:rPr>
              <w:t>Supply only</w:t>
            </w:r>
            <w:r w:rsidRPr="00787050">
              <w:rPr>
                <w:sz w:val="20"/>
              </w:rPr>
              <w:t xml:space="preserve"> if there is high media interest or potential popularity.</w:t>
            </w:r>
          </w:p>
        </w:tc>
        <w:tc>
          <w:tcPr>
            <w:tcW w:w="1280" w:type="dxa"/>
          </w:tcPr>
          <w:p w14:paraId="0B01ECD3" w14:textId="19371CA3" w:rsidR="00B35A97" w:rsidRPr="00787050" w:rsidRDefault="00EC5FE0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Low</w:t>
            </w:r>
          </w:p>
        </w:tc>
      </w:tr>
      <w:tr w:rsidR="001D17A6" w:rsidRPr="00787050" w14:paraId="6E555142" w14:textId="77777777" w:rsidTr="004F2DDD">
        <w:tc>
          <w:tcPr>
            <w:tcW w:w="2122" w:type="dxa"/>
          </w:tcPr>
          <w:p w14:paraId="5CBE38AF" w14:textId="6A4E870D" w:rsidR="001D17A6" w:rsidRPr="00787050" w:rsidRDefault="001D17A6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Health &amp; Medicine</w:t>
            </w:r>
          </w:p>
        </w:tc>
        <w:tc>
          <w:tcPr>
            <w:tcW w:w="1559" w:type="dxa"/>
          </w:tcPr>
          <w:p w14:paraId="1D6FE976" w14:textId="77777777" w:rsidR="001D17A6" w:rsidRPr="00787050" w:rsidRDefault="001D17A6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150-159</w:t>
            </w:r>
          </w:p>
          <w:p w14:paraId="4384B20C" w14:textId="7693CDCA" w:rsidR="001D17A6" w:rsidRPr="00787050" w:rsidRDefault="001D17A6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362</w:t>
            </w:r>
          </w:p>
          <w:p w14:paraId="089175FB" w14:textId="3A3FC15A" w:rsidR="001D17A6" w:rsidRPr="00787050" w:rsidRDefault="001D17A6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610-619</w:t>
            </w:r>
          </w:p>
        </w:tc>
        <w:tc>
          <w:tcPr>
            <w:tcW w:w="3828" w:type="dxa"/>
          </w:tcPr>
          <w:p w14:paraId="4F67E0F2" w14:textId="0DD93529" w:rsidR="001D17A6" w:rsidRPr="00787050" w:rsidRDefault="00354047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T</w:t>
            </w:r>
            <w:r w:rsidR="008D34AB" w:rsidRPr="00787050">
              <w:rPr>
                <w:sz w:val="20"/>
              </w:rPr>
              <w:t>opical issues of death, emotions, mind/intelligence, mindfulness, general mental health</w:t>
            </w:r>
            <w:r>
              <w:rPr>
                <w:sz w:val="20"/>
              </w:rPr>
              <w:t xml:space="preserve">, aged care, </w:t>
            </w:r>
            <w:r w:rsidR="008C7EA3">
              <w:rPr>
                <w:sz w:val="20"/>
              </w:rPr>
              <w:t>aging, youth, general health issues, exercise (for health reasons),</w:t>
            </w:r>
            <w:r w:rsidR="00CA041E">
              <w:rPr>
                <w:sz w:val="20"/>
              </w:rPr>
              <w:t xml:space="preserve"> fitness,</w:t>
            </w:r>
            <w:r w:rsidR="008C7EA3">
              <w:rPr>
                <w:sz w:val="20"/>
              </w:rPr>
              <w:t xml:space="preserve"> life and death</w:t>
            </w:r>
            <w:r w:rsidR="00CA041E">
              <w:rPr>
                <w:sz w:val="20"/>
              </w:rPr>
              <w:t>, diseases, preventative medicine</w:t>
            </w:r>
            <w:r w:rsidR="008C7EA3">
              <w:rPr>
                <w:sz w:val="20"/>
              </w:rPr>
              <w:t>.</w:t>
            </w:r>
          </w:p>
        </w:tc>
        <w:tc>
          <w:tcPr>
            <w:tcW w:w="1280" w:type="dxa"/>
          </w:tcPr>
          <w:p w14:paraId="5F2D77AF" w14:textId="794F9A14" w:rsidR="001D17A6" w:rsidRPr="00787050" w:rsidRDefault="008D34AB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Medium</w:t>
            </w:r>
          </w:p>
        </w:tc>
      </w:tr>
      <w:tr w:rsidR="001D17A6" w:rsidRPr="00787050" w14:paraId="050A583C" w14:textId="77777777" w:rsidTr="004F2DDD">
        <w:tc>
          <w:tcPr>
            <w:tcW w:w="2122" w:type="dxa"/>
          </w:tcPr>
          <w:p w14:paraId="3358D067" w14:textId="57E127DD" w:rsidR="001D17A6" w:rsidRPr="00787050" w:rsidRDefault="001D17A6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History &amp; Philosophy</w:t>
            </w:r>
          </w:p>
        </w:tc>
        <w:tc>
          <w:tcPr>
            <w:tcW w:w="1559" w:type="dxa"/>
          </w:tcPr>
          <w:p w14:paraId="7DF3D9DD" w14:textId="77777777" w:rsidR="001D17A6" w:rsidRPr="00787050" w:rsidRDefault="001D17A6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100-109</w:t>
            </w:r>
          </w:p>
          <w:p w14:paraId="7F4333CE" w14:textId="77777777" w:rsidR="008C7EA3" w:rsidRDefault="008C7EA3" w:rsidP="00B35A97">
            <w:pPr>
              <w:pStyle w:val="NoSpacing"/>
              <w:rPr>
                <w:sz w:val="20"/>
              </w:rPr>
            </w:pPr>
          </w:p>
          <w:p w14:paraId="25F6D3E1" w14:textId="60A39976" w:rsidR="001D17A6" w:rsidRPr="00787050" w:rsidRDefault="001D17A6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120-129</w:t>
            </w:r>
          </w:p>
          <w:p w14:paraId="276E7B83" w14:textId="77777777" w:rsidR="001D17A6" w:rsidRPr="00787050" w:rsidRDefault="001D17A6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170-179</w:t>
            </w:r>
          </w:p>
          <w:p w14:paraId="1C934FA6" w14:textId="3877AD58" w:rsidR="001D17A6" w:rsidRPr="00787050" w:rsidRDefault="001D17A6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180-189</w:t>
            </w:r>
          </w:p>
          <w:p w14:paraId="2948443C" w14:textId="26C38547" w:rsidR="001D17A6" w:rsidRPr="00787050" w:rsidRDefault="001D17A6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190-199</w:t>
            </w:r>
          </w:p>
          <w:p w14:paraId="4B14F64F" w14:textId="77777777" w:rsidR="00D92AC8" w:rsidRDefault="00D92AC8" w:rsidP="00B35A97">
            <w:pPr>
              <w:pStyle w:val="NoSpacing"/>
              <w:rPr>
                <w:sz w:val="20"/>
              </w:rPr>
            </w:pPr>
          </w:p>
          <w:p w14:paraId="1360E06A" w14:textId="77777777" w:rsidR="00D92AC8" w:rsidRDefault="00D92AC8" w:rsidP="00B35A97">
            <w:pPr>
              <w:pStyle w:val="NoSpacing"/>
              <w:rPr>
                <w:sz w:val="20"/>
              </w:rPr>
            </w:pPr>
          </w:p>
          <w:p w14:paraId="7655A99C" w14:textId="7E3A0864" w:rsidR="001D17A6" w:rsidRPr="00787050" w:rsidRDefault="001D17A6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900-909</w:t>
            </w:r>
          </w:p>
          <w:p w14:paraId="31E5E6CE" w14:textId="5A4EEAFC" w:rsidR="001D17A6" w:rsidRPr="00787050" w:rsidRDefault="001D17A6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930-9</w:t>
            </w:r>
            <w:r w:rsidR="00255499">
              <w:rPr>
                <w:sz w:val="20"/>
              </w:rPr>
              <w:t>9</w:t>
            </w:r>
            <w:r w:rsidRPr="00787050">
              <w:rPr>
                <w:sz w:val="20"/>
              </w:rPr>
              <w:t>9</w:t>
            </w:r>
          </w:p>
          <w:p w14:paraId="713FDEA6" w14:textId="20999EB7" w:rsidR="00B8633A" w:rsidRPr="00787050" w:rsidRDefault="00B8633A" w:rsidP="00B35A97">
            <w:pPr>
              <w:pStyle w:val="NoSpacing"/>
              <w:rPr>
                <w:sz w:val="20"/>
              </w:rPr>
            </w:pPr>
          </w:p>
        </w:tc>
        <w:tc>
          <w:tcPr>
            <w:tcW w:w="3828" w:type="dxa"/>
          </w:tcPr>
          <w:p w14:paraId="72898CC5" w14:textId="7E34DCAB" w:rsidR="001D17A6" w:rsidRPr="00787050" w:rsidRDefault="008C7EA3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General discussions on philosophy and ideas.</w:t>
            </w:r>
          </w:p>
          <w:p w14:paraId="5F3E32AE" w14:textId="77777777" w:rsidR="00293634" w:rsidRDefault="00D92AC8" w:rsidP="00D92AC8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General and popular philosophy, general discussions on e</w:t>
            </w:r>
            <w:r w:rsidR="00293634" w:rsidRPr="00787050">
              <w:rPr>
                <w:sz w:val="20"/>
              </w:rPr>
              <w:t>thics</w:t>
            </w:r>
            <w:r>
              <w:rPr>
                <w:sz w:val="20"/>
              </w:rPr>
              <w:t>, by a</w:t>
            </w:r>
            <w:r w:rsidR="00293634" w:rsidRPr="00787050">
              <w:rPr>
                <w:sz w:val="20"/>
              </w:rPr>
              <w:t>uthors such as Peter Singer, Sam Harris</w:t>
            </w:r>
            <w:r>
              <w:rPr>
                <w:sz w:val="20"/>
              </w:rPr>
              <w:t>, Richard Denniss.</w:t>
            </w:r>
          </w:p>
          <w:p w14:paraId="4B717FAC" w14:textId="77777777" w:rsidR="00D92AC8" w:rsidRDefault="00D92AC8" w:rsidP="00D92AC8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General discussion on Eastern or non-Western philosophy, eg. Yoga and meditation, Confucianism, Taoism, etc.</w:t>
            </w:r>
          </w:p>
          <w:p w14:paraId="2BFA78A3" w14:textId="77777777" w:rsidR="00D92AC8" w:rsidRDefault="00255499" w:rsidP="00D92AC8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General and modern history: Australia, Asia, Europe, United States, United Kingdom.</w:t>
            </w:r>
          </w:p>
          <w:p w14:paraId="3A4D8156" w14:textId="454C3478" w:rsidR="00255499" w:rsidRPr="00787050" w:rsidRDefault="00255499" w:rsidP="00D92AC8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Ancient, Medieval, Renaissance history.</w:t>
            </w:r>
          </w:p>
        </w:tc>
        <w:tc>
          <w:tcPr>
            <w:tcW w:w="1280" w:type="dxa"/>
          </w:tcPr>
          <w:p w14:paraId="65D9FF06" w14:textId="32A0DF4F" w:rsidR="00293634" w:rsidRPr="00787050" w:rsidRDefault="008C7EA3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Low</w:t>
            </w:r>
          </w:p>
          <w:p w14:paraId="3219E018" w14:textId="77777777" w:rsidR="00293634" w:rsidRPr="00787050" w:rsidRDefault="00293634" w:rsidP="00293634">
            <w:pPr>
              <w:pStyle w:val="NoSpacing"/>
              <w:rPr>
                <w:sz w:val="20"/>
              </w:rPr>
            </w:pPr>
          </w:p>
          <w:p w14:paraId="7230258B" w14:textId="77777777" w:rsidR="00293634" w:rsidRDefault="00293634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Medium</w:t>
            </w:r>
          </w:p>
          <w:p w14:paraId="4641E13A" w14:textId="77777777" w:rsidR="00D92AC8" w:rsidRDefault="00D92AC8" w:rsidP="00B35A97">
            <w:pPr>
              <w:pStyle w:val="NoSpacing"/>
              <w:rPr>
                <w:sz w:val="20"/>
              </w:rPr>
            </w:pPr>
          </w:p>
          <w:p w14:paraId="51D995DB" w14:textId="77777777" w:rsidR="00D92AC8" w:rsidRDefault="00D92AC8" w:rsidP="00B35A97">
            <w:pPr>
              <w:pStyle w:val="NoSpacing"/>
              <w:rPr>
                <w:sz w:val="20"/>
              </w:rPr>
            </w:pPr>
          </w:p>
          <w:p w14:paraId="4C1B1527" w14:textId="77777777" w:rsidR="00D92AC8" w:rsidRDefault="00D92AC8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Medium</w:t>
            </w:r>
          </w:p>
          <w:p w14:paraId="2538A0AC" w14:textId="77777777" w:rsidR="00255499" w:rsidRDefault="00255499" w:rsidP="00B35A97">
            <w:pPr>
              <w:pStyle w:val="NoSpacing"/>
              <w:rPr>
                <w:sz w:val="20"/>
              </w:rPr>
            </w:pPr>
          </w:p>
          <w:p w14:paraId="187A643A" w14:textId="77777777" w:rsidR="00255499" w:rsidRDefault="00255499" w:rsidP="00B35A97">
            <w:pPr>
              <w:pStyle w:val="NoSpacing"/>
              <w:rPr>
                <w:sz w:val="20"/>
              </w:rPr>
            </w:pPr>
          </w:p>
          <w:p w14:paraId="02E50972" w14:textId="77777777" w:rsidR="00255499" w:rsidRDefault="00255499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Medium</w:t>
            </w:r>
          </w:p>
          <w:p w14:paraId="4A67A3F9" w14:textId="777535F2" w:rsidR="00255499" w:rsidRPr="00787050" w:rsidRDefault="00255499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Low</w:t>
            </w:r>
          </w:p>
        </w:tc>
      </w:tr>
      <w:tr w:rsidR="001D17A6" w:rsidRPr="00787050" w14:paraId="07A470B4" w14:textId="77777777" w:rsidTr="004F2DDD">
        <w:tc>
          <w:tcPr>
            <w:tcW w:w="2122" w:type="dxa"/>
          </w:tcPr>
          <w:p w14:paraId="6BE66DED" w14:textId="2CDAD766" w:rsidR="001D17A6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Hobbies &amp; Crafts</w:t>
            </w:r>
          </w:p>
        </w:tc>
        <w:tc>
          <w:tcPr>
            <w:tcW w:w="1559" w:type="dxa"/>
          </w:tcPr>
          <w:p w14:paraId="3595A1A8" w14:textId="632BEE0A" w:rsidR="001D17A6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646</w:t>
            </w:r>
            <w:r w:rsidR="004F2DDD">
              <w:rPr>
                <w:sz w:val="20"/>
              </w:rPr>
              <w:t xml:space="preserve"> (not 646.7)</w:t>
            </w:r>
          </w:p>
          <w:p w14:paraId="314411FA" w14:textId="77777777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677</w:t>
            </w:r>
          </w:p>
          <w:p w14:paraId="039151CD" w14:textId="5B2204A6" w:rsidR="002153F5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730-739</w:t>
            </w:r>
          </w:p>
          <w:p w14:paraId="18C0D5AB" w14:textId="05BCC0C4" w:rsidR="002153F5" w:rsidRPr="00787050" w:rsidRDefault="003F6681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740-746</w:t>
            </w:r>
          </w:p>
          <w:p w14:paraId="02140CE5" w14:textId="26A80FCD" w:rsidR="002153F5" w:rsidRPr="00787050" w:rsidRDefault="002153F5" w:rsidP="002437CC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760-7</w:t>
            </w:r>
            <w:r w:rsidR="002437CC">
              <w:rPr>
                <w:sz w:val="20"/>
              </w:rPr>
              <w:t>7</w:t>
            </w:r>
            <w:r w:rsidRPr="00787050">
              <w:rPr>
                <w:sz w:val="20"/>
              </w:rPr>
              <w:t>9</w:t>
            </w:r>
          </w:p>
        </w:tc>
        <w:tc>
          <w:tcPr>
            <w:tcW w:w="3828" w:type="dxa"/>
          </w:tcPr>
          <w:p w14:paraId="563F60F7" w14:textId="4D3FE2F9" w:rsidR="00022796" w:rsidRPr="00787050" w:rsidRDefault="0085098B" w:rsidP="0002279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Home-based activities for personal use or pleasure: sewing, knitting, </w:t>
            </w:r>
            <w:r w:rsidR="00022796">
              <w:rPr>
                <w:sz w:val="20"/>
              </w:rPr>
              <w:t xml:space="preserve">crochet, </w:t>
            </w:r>
            <w:r>
              <w:rPr>
                <w:sz w:val="20"/>
              </w:rPr>
              <w:t>dressmaking,</w:t>
            </w:r>
            <w:r w:rsidR="00022796">
              <w:rPr>
                <w:sz w:val="20"/>
              </w:rPr>
              <w:t xml:space="preserve"> o</w:t>
            </w:r>
            <w:r>
              <w:rPr>
                <w:sz w:val="20"/>
              </w:rPr>
              <w:t>rigami</w:t>
            </w:r>
            <w:r w:rsidR="00022796">
              <w:rPr>
                <w:sz w:val="20"/>
              </w:rPr>
              <w:t>, jewellery, handicrafts, drawing, sketching, beading</w:t>
            </w:r>
            <w:r w:rsidR="006E462F">
              <w:rPr>
                <w:sz w:val="20"/>
              </w:rPr>
              <w:t>, printmaking, photography.</w:t>
            </w:r>
          </w:p>
        </w:tc>
        <w:tc>
          <w:tcPr>
            <w:tcW w:w="1280" w:type="dxa"/>
          </w:tcPr>
          <w:p w14:paraId="7C5EA59C" w14:textId="0EEB6A35" w:rsidR="001D17A6" w:rsidRDefault="00610A95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Low</w:t>
            </w:r>
          </w:p>
          <w:p w14:paraId="7EC8AFEA" w14:textId="77777777" w:rsidR="00022796" w:rsidRDefault="00022796" w:rsidP="00B35A97">
            <w:pPr>
              <w:pStyle w:val="NoSpacing"/>
              <w:rPr>
                <w:sz w:val="20"/>
              </w:rPr>
            </w:pPr>
          </w:p>
          <w:p w14:paraId="5877D147" w14:textId="71400AEF" w:rsidR="00022796" w:rsidRPr="00787050" w:rsidRDefault="00022796" w:rsidP="00B35A97">
            <w:pPr>
              <w:pStyle w:val="NoSpacing"/>
              <w:rPr>
                <w:sz w:val="20"/>
              </w:rPr>
            </w:pPr>
          </w:p>
        </w:tc>
      </w:tr>
      <w:tr w:rsidR="001D17A6" w:rsidRPr="00787050" w14:paraId="4B08C259" w14:textId="77777777" w:rsidTr="004F2DDD">
        <w:trPr>
          <w:trHeight w:val="197"/>
        </w:trPr>
        <w:tc>
          <w:tcPr>
            <w:tcW w:w="2122" w:type="dxa"/>
          </w:tcPr>
          <w:p w14:paraId="0337512B" w14:textId="18D9096F" w:rsidR="001D17A6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House &amp; Garden</w:t>
            </w:r>
          </w:p>
        </w:tc>
        <w:tc>
          <w:tcPr>
            <w:tcW w:w="1559" w:type="dxa"/>
          </w:tcPr>
          <w:p w14:paraId="7AC3C08A" w14:textId="77777777" w:rsidR="001D17A6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630-639</w:t>
            </w:r>
          </w:p>
          <w:p w14:paraId="73F00713" w14:textId="77777777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640</w:t>
            </w:r>
          </w:p>
          <w:p w14:paraId="2698E6F1" w14:textId="77777777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643-645</w:t>
            </w:r>
          </w:p>
          <w:p w14:paraId="64FDA0F9" w14:textId="77777777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647-648</w:t>
            </w:r>
          </w:p>
          <w:p w14:paraId="7492CC04" w14:textId="77777777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683-684</w:t>
            </w:r>
          </w:p>
          <w:p w14:paraId="6E9897F4" w14:textId="77777777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690-699</w:t>
            </w:r>
          </w:p>
          <w:p w14:paraId="6C5792E6" w14:textId="77777777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710-719</w:t>
            </w:r>
          </w:p>
          <w:p w14:paraId="080AB2A1" w14:textId="77777777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720-729</w:t>
            </w:r>
          </w:p>
          <w:p w14:paraId="7C317EE9" w14:textId="2A51B976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747-749</w:t>
            </w:r>
          </w:p>
        </w:tc>
        <w:tc>
          <w:tcPr>
            <w:tcW w:w="3828" w:type="dxa"/>
          </w:tcPr>
          <w:p w14:paraId="7398AFAB" w14:textId="77777777" w:rsidR="001D17A6" w:rsidRDefault="002437CC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Gardens, gardening, growing plants/fruits/trees/vegetables</w:t>
            </w:r>
            <w:r w:rsidR="008C437F">
              <w:rPr>
                <w:sz w:val="20"/>
              </w:rPr>
              <w:t>.</w:t>
            </w:r>
          </w:p>
          <w:p w14:paraId="7A670ABD" w14:textId="29F795C4" w:rsidR="008C437F" w:rsidRDefault="008C437F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The home, household, </w:t>
            </w:r>
            <w:r w:rsidR="0032664A">
              <w:rPr>
                <w:sz w:val="20"/>
              </w:rPr>
              <w:t>housekeeping, furnishings.</w:t>
            </w:r>
          </w:p>
          <w:p w14:paraId="698D33DD" w14:textId="77777777" w:rsidR="0032664A" w:rsidRDefault="0032664A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Home workshops, house appliances.</w:t>
            </w:r>
          </w:p>
          <w:p w14:paraId="46ADA18D" w14:textId="77777777" w:rsidR="0032664A" w:rsidRDefault="0032664A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Home renovations, carpentry.</w:t>
            </w:r>
          </w:p>
          <w:p w14:paraId="324C03BB" w14:textId="77777777" w:rsidR="0032664A" w:rsidRDefault="0032664A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Garden landscaping and features.</w:t>
            </w:r>
          </w:p>
          <w:p w14:paraId="398FF9B1" w14:textId="77777777" w:rsidR="0032664A" w:rsidRDefault="0032664A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Home architecture and designs.</w:t>
            </w:r>
          </w:p>
          <w:p w14:paraId="11DEBBDE" w14:textId="2DD05F57" w:rsidR="0032664A" w:rsidRPr="00787050" w:rsidRDefault="0032664A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Interior design, furniture and home accessories.</w:t>
            </w:r>
          </w:p>
        </w:tc>
        <w:tc>
          <w:tcPr>
            <w:tcW w:w="1280" w:type="dxa"/>
          </w:tcPr>
          <w:p w14:paraId="269F0928" w14:textId="77777777" w:rsidR="001D17A6" w:rsidRDefault="00610A95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Medium</w:t>
            </w:r>
          </w:p>
          <w:p w14:paraId="2EA0CD0A" w14:textId="77777777" w:rsidR="00610A95" w:rsidRDefault="00610A95" w:rsidP="00B35A97">
            <w:pPr>
              <w:pStyle w:val="NoSpacing"/>
              <w:rPr>
                <w:sz w:val="20"/>
              </w:rPr>
            </w:pPr>
          </w:p>
          <w:p w14:paraId="7866D8ED" w14:textId="62109323" w:rsidR="00610A95" w:rsidRDefault="00C264C8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Medium</w:t>
            </w:r>
          </w:p>
          <w:p w14:paraId="4E373FC1" w14:textId="77777777" w:rsidR="00762025" w:rsidRDefault="00762025" w:rsidP="00B35A97">
            <w:pPr>
              <w:pStyle w:val="NoSpacing"/>
              <w:rPr>
                <w:sz w:val="20"/>
              </w:rPr>
            </w:pPr>
          </w:p>
          <w:p w14:paraId="28D9EA93" w14:textId="22749612" w:rsidR="00762025" w:rsidRPr="00787050" w:rsidRDefault="00762025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Low</w:t>
            </w:r>
          </w:p>
        </w:tc>
      </w:tr>
      <w:tr w:rsidR="001D17A6" w:rsidRPr="00787050" w14:paraId="1DF05511" w14:textId="77777777" w:rsidTr="004F2DDD">
        <w:tc>
          <w:tcPr>
            <w:tcW w:w="2122" w:type="dxa"/>
          </w:tcPr>
          <w:p w14:paraId="3C94A6F6" w14:textId="21BAE025" w:rsidR="001D17A6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Languages</w:t>
            </w:r>
          </w:p>
        </w:tc>
        <w:tc>
          <w:tcPr>
            <w:tcW w:w="1559" w:type="dxa"/>
          </w:tcPr>
          <w:p w14:paraId="2DD5F04D" w14:textId="308EC43F" w:rsidR="001D17A6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400-490</w:t>
            </w:r>
          </w:p>
        </w:tc>
        <w:tc>
          <w:tcPr>
            <w:tcW w:w="3828" w:type="dxa"/>
          </w:tcPr>
          <w:p w14:paraId="03709803" w14:textId="433891D6" w:rsidR="001D17A6" w:rsidRPr="00787050" w:rsidRDefault="00B87AF3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Learning and teaching of foreign languages</w:t>
            </w:r>
          </w:p>
        </w:tc>
        <w:tc>
          <w:tcPr>
            <w:tcW w:w="1280" w:type="dxa"/>
          </w:tcPr>
          <w:p w14:paraId="11845CFF" w14:textId="1AD77DB8" w:rsidR="001D17A6" w:rsidRPr="00787050" w:rsidRDefault="00B87AF3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Low</w:t>
            </w:r>
          </w:p>
        </w:tc>
      </w:tr>
      <w:tr w:rsidR="002153F5" w:rsidRPr="00787050" w14:paraId="77C28637" w14:textId="77777777" w:rsidTr="004F2DDD">
        <w:tc>
          <w:tcPr>
            <w:tcW w:w="2122" w:type="dxa"/>
          </w:tcPr>
          <w:p w14:paraId="25135E58" w14:textId="4201C922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Nature &amp; Environment</w:t>
            </w:r>
          </w:p>
        </w:tc>
        <w:tc>
          <w:tcPr>
            <w:tcW w:w="1559" w:type="dxa"/>
          </w:tcPr>
          <w:p w14:paraId="40433AC9" w14:textId="77777777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363.7</w:t>
            </w:r>
          </w:p>
          <w:p w14:paraId="15942C34" w14:textId="77777777" w:rsidR="006C4925" w:rsidRDefault="006C4925" w:rsidP="00F70685">
            <w:pPr>
              <w:pStyle w:val="NoSpacing"/>
              <w:rPr>
                <w:sz w:val="20"/>
              </w:rPr>
            </w:pPr>
          </w:p>
          <w:p w14:paraId="4D6AD856" w14:textId="1F5B889A" w:rsidR="00F70685" w:rsidRPr="00787050" w:rsidRDefault="00F70685" w:rsidP="00F70685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500-509</w:t>
            </w:r>
          </w:p>
          <w:p w14:paraId="1B7CD747" w14:textId="77777777" w:rsidR="006C4925" w:rsidRDefault="006C4925" w:rsidP="00A87661">
            <w:pPr>
              <w:pStyle w:val="NoSpacing"/>
              <w:rPr>
                <w:sz w:val="20"/>
              </w:rPr>
            </w:pPr>
          </w:p>
          <w:p w14:paraId="7317197A" w14:textId="07DC6616" w:rsidR="002153F5" w:rsidRPr="00787050" w:rsidRDefault="00A87661" w:rsidP="006C4925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5</w:t>
            </w:r>
            <w:r w:rsidR="006C4925">
              <w:rPr>
                <w:sz w:val="20"/>
              </w:rPr>
              <w:t>6</w:t>
            </w:r>
            <w:r w:rsidRPr="00787050">
              <w:rPr>
                <w:sz w:val="20"/>
              </w:rPr>
              <w:t>0-5</w:t>
            </w:r>
            <w:r>
              <w:rPr>
                <w:sz w:val="20"/>
              </w:rPr>
              <w:t>9</w:t>
            </w:r>
            <w:r w:rsidRPr="00787050">
              <w:rPr>
                <w:sz w:val="20"/>
              </w:rPr>
              <w:t>9</w:t>
            </w:r>
          </w:p>
        </w:tc>
        <w:tc>
          <w:tcPr>
            <w:tcW w:w="3828" w:type="dxa"/>
          </w:tcPr>
          <w:p w14:paraId="1585B7B4" w14:textId="4B2F3850" w:rsidR="002153F5" w:rsidRDefault="00B87AF3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Climate change</w:t>
            </w:r>
            <w:r w:rsidR="00C91539">
              <w:rPr>
                <w:sz w:val="20"/>
              </w:rPr>
              <w:t>, weather</w:t>
            </w:r>
            <w:r>
              <w:rPr>
                <w:sz w:val="20"/>
              </w:rPr>
              <w:t xml:space="preserve"> – impact on society</w:t>
            </w:r>
            <w:r w:rsidR="00A87661">
              <w:rPr>
                <w:sz w:val="20"/>
              </w:rPr>
              <w:t>, especially focusing on Australia</w:t>
            </w:r>
            <w:r>
              <w:rPr>
                <w:sz w:val="20"/>
              </w:rPr>
              <w:t xml:space="preserve"> </w:t>
            </w:r>
          </w:p>
          <w:p w14:paraId="5F18482E" w14:textId="77777777" w:rsidR="008D38D2" w:rsidRDefault="008D38D2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Featured in media, well-known and significant authors such Tim Flannery.</w:t>
            </w:r>
          </w:p>
          <w:p w14:paraId="58395069" w14:textId="0E069855" w:rsidR="00A87661" w:rsidRPr="00787050" w:rsidRDefault="00A87661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General and popular science on plants and animals, especially when related to or focusing on, Australia.</w:t>
            </w:r>
          </w:p>
        </w:tc>
        <w:tc>
          <w:tcPr>
            <w:tcW w:w="1280" w:type="dxa"/>
          </w:tcPr>
          <w:p w14:paraId="6797C5E2" w14:textId="77777777" w:rsidR="002153F5" w:rsidRDefault="008D38D2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Medium</w:t>
            </w:r>
          </w:p>
          <w:p w14:paraId="5CD88DC8" w14:textId="77777777" w:rsidR="000322E6" w:rsidRDefault="000322E6" w:rsidP="00B35A97">
            <w:pPr>
              <w:pStyle w:val="NoSpacing"/>
              <w:rPr>
                <w:sz w:val="20"/>
              </w:rPr>
            </w:pPr>
          </w:p>
          <w:p w14:paraId="4D6FDF04" w14:textId="45183487" w:rsidR="008D38D2" w:rsidRDefault="000322E6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Medium</w:t>
            </w:r>
          </w:p>
          <w:p w14:paraId="4CA408D7" w14:textId="4BF40C3A" w:rsidR="000322E6" w:rsidRDefault="000322E6" w:rsidP="00B35A97">
            <w:pPr>
              <w:pStyle w:val="NoSpacing"/>
              <w:rPr>
                <w:sz w:val="20"/>
              </w:rPr>
            </w:pPr>
          </w:p>
          <w:p w14:paraId="6C85EB07" w14:textId="2BA704DD" w:rsidR="000322E6" w:rsidRDefault="000322E6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Medium</w:t>
            </w:r>
          </w:p>
          <w:p w14:paraId="34606317" w14:textId="77777777" w:rsidR="000322E6" w:rsidRDefault="000322E6" w:rsidP="00B35A97">
            <w:pPr>
              <w:pStyle w:val="NoSpacing"/>
              <w:rPr>
                <w:sz w:val="20"/>
              </w:rPr>
            </w:pPr>
          </w:p>
          <w:p w14:paraId="29CEA5FC" w14:textId="57CB7BFC" w:rsidR="000322E6" w:rsidRPr="00787050" w:rsidRDefault="000322E6" w:rsidP="00B35A97">
            <w:pPr>
              <w:pStyle w:val="NoSpacing"/>
              <w:rPr>
                <w:sz w:val="20"/>
              </w:rPr>
            </w:pPr>
          </w:p>
        </w:tc>
      </w:tr>
      <w:tr w:rsidR="002153F5" w:rsidRPr="00787050" w14:paraId="59632623" w14:textId="77777777" w:rsidTr="004F2DDD">
        <w:tc>
          <w:tcPr>
            <w:tcW w:w="2122" w:type="dxa"/>
          </w:tcPr>
          <w:p w14:paraId="73FC741A" w14:textId="01BD6998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Places</w:t>
            </w:r>
          </w:p>
        </w:tc>
        <w:tc>
          <w:tcPr>
            <w:tcW w:w="1559" w:type="dxa"/>
          </w:tcPr>
          <w:p w14:paraId="49B263B1" w14:textId="77777777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910-919</w:t>
            </w:r>
          </w:p>
          <w:p w14:paraId="2A76ED28" w14:textId="77777777" w:rsidR="006B3871" w:rsidRDefault="006B3871" w:rsidP="00B35A97">
            <w:pPr>
              <w:pStyle w:val="NoSpacing"/>
              <w:rPr>
                <w:sz w:val="20"/>
              </w:rPr>
            </w:pPr>
          </w:p>
          <w:p w14:paraId="36FF09CC" w14:textId="33EB7303" w:rsidR="002153F5" w:rsidRPr="00787050" w:rsidRDefault="002153F5" w:rsidP="00B35A97">
            <w:pPr>
              <w:pStyle w:val="NoSpacing"/>
              <w:rPr>
                <w:sz w:val="20"/>
              </w:rPr>
            </w:pPr>
          </w:p>
        </w:tc>
        <w:tc>
          <w:tcPr>
            <w:tcW w:w="3828" w:type="dxa"/>
          </w:tcPr>
          <w:p w14:paraId="5C495350" w14:textId="77777777" w:rsidR="002153F5" w:rsidRDefault="008D38D2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Geography and travel</w:t>
            </w:r>
            <w:r w:rsidR="006B3871">
              <w:rPr>
                <w:sz w:val="20"/>
              </w:rPr>
              <w:t>, e.g. Lonely Planet</w:t>
            </w:r>
          </w:p>
          <w:p w14:paraId="7127B6CA" w14:textId="238A8A73" w:rsidR="006B3871" w:rsidRPr="00787050" w:rsidRDefault="006B3871" w:rsidP="00012841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Featured in media and/or by significant/well-known author.</w:t>
            </w:r>
          </w:p>
        </w:tc>
        <w:tc>
          <w:tcPr>
            <w:tcW w:w="1280" w:type="dxa"/>
          </w:tcPr>
          <w:p w14:paraId="1734B6F8" w14:textId="77777777" w:rsidR="002153F5" w:rsidRDefault="006B3871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Low</w:t>
            </w:r>
          </w:p>
          <w:p w14:paraId="1B9C61DD" w14:textId="295F1ACB" w:rsidR="006B3871" w:rsidRPr="00787050" w:rsidRDefault="006B3871" w:rsidP="00012841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Medium</w:t>
            </w:r>
          </w:p>
        </w:tc>
      </w:tr>
      <w:tr w:rsidR="00012841" w:rsidRPr="00787050" w14:paraId="1AF34C62" w14:textId="77777777" w:rsidTr="004F2DDD">
        <w:tc>
          <w:tcPr>
            <w:tcW w:w="2122" w:type="dxa"/>
          </w:tcPr>
          <w:p w14:paraId="3EC2D3D4" w14:textId="48A7FE36" w:rsidR="00012841" w:rsidRPr="00787050" w:rsidRDefault="00012841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 xml:space="preserve">People </w:t>
            </w:r>
          </w:p>
        </w:tc>
        <w:tc>
          <w:tcPr>
            <w:tcW w:w="1559" w:type="dxa"/>
          </w:tcPr>
          <w:p w14:paraId="5345385E" w14:textId="6AA8198C" w:rsidR="00012841" w:rsidRPr="00787050" w:rsidRDefault="00012841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920-929</w:t>
            </w:r>
          </w:p>
        </w:tc>
        <w:tc>
          <w:tcPr>
            <w:tcW w:w="3828" w:type="dxa"/>
          </w:tcPr>
          <w:p w14:paraId="21904B83" w14:textId="09706EC1" w:rsidR="00012841" w:rsidRDefault="00012841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Biographies, autobiographies of significant persons, such as politicians, etc.</w:t>
            </w:r>
          </w:p>
        </w:tc>
        <w:tc>
          <w:tcPr>
            <w:tcW w:w="1280" w:type="dxa"/>
          </w:tcPr>
          <w:p w14:paraId="37ADA081" w14:textId="3A95C672" w:rsidR="00012841" w:rsidRDefault="001F47D3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Medium</w:t>
            </w:r>
          </w:p>
        </w:tc>
      </w:tr>
      <w:tr w:rsidR="002153F5" w:rsidRPr="00787050" w14:paraId="2BB02A54" w14:textId="77777777" w:rsidTr="004F2DDD">
        <w:tc>
          <w:tcPr>
            <w:tcW w:w="2122" w:type="dxa"/>
          </w:tcPr>
          <w:p w14:paraId="2E3B831C" w14:textId="7A44F85F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Personal Development</w:t>
            </w:r>
          </w:p>
        </w:tc>
        <w:tc>
          <w:tcPr>
            <w:tcW w:w="1559" w:type="dxa"/>
          </w:tcPr>
          <w:p w14:paraId="2B2C5382" w14:textId="77777777" w:rsidR="00E73BE3" w:rsidRDefault="00E73BE3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646.7</w:t>
            </w:r>
          </w:p>
          <w:p w14:paraId="29445066" w14:textId="10DDE1CE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lastRenderedPageBreak/>
              <w:t>650-658</w:t>
            </w:r>
          </w:p>
          <w:p w14:paraId="7DE0D467" w14:textId="77777777" w:rsidR="00924D2B" w:rsidRDefault="00924D2B" w:rsidP="00B35A97">
            <w:pPr>
              <w:pStyle w:val="NoSpacing"/>
              <w:rPr>
                <w:sz w:val="20"/>
              </w:rPr>
            </w:pPr>
          </w:p>
          <w:p w14:paraId="080ADD7C" w14:textId="77777777" w:rsidR="00A615B5" w:rsidRDefault="00A615B5" w:rsidP="00B35A97">
            <w:pPr>
              <w:pStyle w:val="NoSpacing"/>
              <w:rPr>
                <w:sz w:val="20"/>
              </w:rPr>
            </w:pPr>
          </w:p>
          <w:p w14:paraId="3D30EB3B" w14:textId="6E9C94F1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782-788</w:t>
            </w:r>
          </w:p>
          <w:p w14:paraId="3C218258" w14:textId="1EBE3F10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808-809</w:t>
            </w:r>
          </w:p>
        </w:tc>
        <w:tc>
          <w:tcPr>
            <w:tcW w:w="3828" w:type="dxa"/>
          </w:tcPr>
          <w:p w14:paraId="4E440C90" w14:textId="433FA7B0" w:rsidR="00E73BE3" w:rsidRDefault="0028765A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Personal </w:t>
            </w:r>
            <w:r w:rsidR="00C91794">
              <w:rPr>
                <w:sz w:val="20"/>
              </w:rPr>
              <w:t>life</w:t>
            </w:r>
            <w:r w:rsidR="00280707">
              <w:rPr>
                <w:sz w:val="20"/>
              </w:rPr>
              <w:t>, personal management</w:t>
            </w:r>
          </w:p>
          <w:p w14:paraId="2CB538A6" w14:textId="5E8C7A7E" w:rsidR="002153F5" w:rsidRDefault="006B3871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lastRenderedPageBreak/>
              <w:t>Job search, writing resumes, interview skills, and other skill</w:t>
            </w:r>
            <w:r w:rsidR="00924D2B">
              <w:rPr>
                <w:sz w:val="20"/>
              </w:rPr>
              <w:t xml:space="preserve"> development</w:t>
            </w:r>
            <w:r w:rsidR="00A615B5">
              <w:rPr>
                <w:sz w:val="20"/>
              </w:rPr>
              <w:t>, career development and other self-help topics.</w:t>
            </w:r>
          </w:p>
          <w:p w14:paraId="775C0BD5" w14:textId="74EA608C" w:rsidR="00924D2B" w:rsidRDefault="00924D2B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Learning a musical instrument</w:t>
            </w:r>
          </w:p>
          <w:p w14:paraId="6C923425" w14:textId="7286B082" w:rsidR="00924D2B" w:rsidRPr="00787050" w:rsidRDefault="00924D2B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Writing skills</w:t>
            </w:r>
            <w:r w:rsidR="00A615B5">
              <w:rPr>
                <w:sz w:val="20"/>
              </w:rPr>
              <w:t>, public speaking</w:t>
            </w:r>
          </w:p>
        </w:tc>
        <w:tc>
          <w:tcPr>
            <w:tcW w:w="1280" w:type="dxa"/>
          </w:tcPr>
          <w:p w14:paraId="38995BAD" w14:textId="14D6927F" w:rsidR="00E73BE3" w:rsidRDefault="00C91794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lastRenderedPageBreak/>
              <w:t>Medium</w:t>
            </w:r>
          </w:p>
          <w:p w14:paraId="1CB65AD0" w14:textId="23A2D385" w:rsidR="002153F5" w:rsidRDefault="00A615B5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lastRenderedPageBreak/>
              <w:t>Medium</w:t>
            </w:r>
          </w:p>
          <w:p w14:paraId="5082E99D" w14:textId="77777777" w:rsidR="00A615B5" w:rsidRDefault="00A615B5" w:rsidP="00B35A97">
            <w:pPr>
              <w:pStyle w:val="NoSpacing"/>
              <w:rPr>
                <w:sz w:val="20"/>
              </w:rPr>
            </w:pPr>
          </w:p>
          <w:p w14:paraId="104E013E" w14:textId="77777777" w:rsidR="00A615B5" w:rsidRDefault="00A615B5" w:rsidP="00B35A97">
            <w:pPr>
              <w:pStyle w:val="NoSpacing"/>
              <w:rPr>
                <w:sz w:val="20"/>
              </w:rPr>
            </w:pPr>
          </w:p>
          <w:p w14:paraId="2BD60B5E" w14:textId="10939F92" w:rsidR="00A615B5" w:rsidRDefault="00A615B5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Low</w:t>
            </w:r>
          </w:p>
          <w:p w14:paraId="3FE768E7" w14:textId="342E7279" w:rsidR="00A615B5" w:rsidRPr="00787050" w:rsidRDefault="00A615B5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Low</w:t>
            </w:r>
          </w:p>
        </w:tc>
      </w:tr>
      <w:tr w:rsidR="002153F5" w:rsidRPr="00787050" w14:paraId="0E45C6D0" w14:textId="77777777" w:rsidTr="004F2DDD">
        <w:tc>
          <w:tcPr>
            <w:tcW w:w="2122" w:type="dxa"/>
          </w:tcPr>
          <w:p w14:paraId="041678E0" w14:textId="67F15C6C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lastRenderedPageBreak/>
              <w:t>Politics &amp; Government</w:t>
            </w:r>
          </w:p>
        </w:tc>
        <w:tc>
          <w:tcPr>
            <w:tcW w:w="1559" w:type="dxa"/>
          </w:tcPr>
          <w:p w14:paraId="2A72014F" w14:textId="77777777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320-329</w:t>
            </w:r>
          </w:p>
          <w:p w14:paraId="63EE7FC4" w14:textId="77777777" w:rsidR="00F70685" w:rsidRDefault="00F70685" w:rsidP="00B35A97">
            <w:pPr>
              <w:pStyle w:val="NoSpacing"/>
              <w:rPr>
                <w:sz w:val="20"/>
              </w:rPr>
            </w:pPr>
          </w:p>
          <w:p w14:paraId="04FC3E54" w14:textId="77777777" w:rsidR="00F70685" w:rsidRDefault="00F70685" w:rsidP="00B35A97">
            <w:pPr>
              <w:pStyle w:val="NoSpacing"/>
              <w:rPr>
                <w:sz w:val="20"/>
              </w:rPr>
            </w:pPr>
          </w:p>
          <w:p w14:paraId="196A1C31" w14:textId="77777777" w:rsidR="00F70685" w:rsidRDefault="00F70685" w:rsidP="00B35A97">
            <w:pPr>
              <w:pStyle w:val="NoSpacing"/>
              <w:rPr>
                <w:sz w:val="20"/>
              </w:rPr>
            </w:pPr>
          </w:p>
          <w:p w14:paraId="6D27E0E5" w14:textId="5BEFCBCB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350-359</w:t>
            </w:r>
          </w:p>
        </w:tc>
        <w:tc>
          <w:tcPr>
            <w:tcW w:w="3828" w:type="dxa"/>
          </w:tcPr>
          <w:p w14:paraId="350B8C5E" w14:textId="6CBB693A" w:rsidR="002153F5" w:rsidRDefault="00F70685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Australian politics, politicians, political parties and movement. </w:t>
            </w:r>
          </w:p>
          <w:p w14:paraId="1A033035" w14:textId="77777777" w:rsidR="00F70685" w:rsidRDefault="00F70685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International politics, politicians, parties and movement</w:t>
            </w:r>
          </w:p>
          <w:p w14:paraId="2DEBA1E3" w14:textId="116C0E4C" w:rsidR="00F70685" w:rsidRPr="00787050" w:rsidRDefault="00F70685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Australian public service, military</w:t>
            </w:r>
          </w:p>
        </w:tc>
        <w:tc>
          <w:tcPr>
            <w:tcW w:w="1280" w:type="dxa"/>
          </w:tcPr>
          <w:p w14:paraId="05E8DF90" w14:textId="77777777" w:rsidR="002153F5" w:rsidRDefault="00F70685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High</w:t>
            </w:r>
          </w:p>
          <w:p w14:paraId="7D6C8705" w14:textId="77777777" w:rsidR="00F70685" w:rsidRDefault="00F70685" w:rsidP="00B35A97">
            <w:pPr>
              <w:pStyle w:val="NoSpacing"/>
              <w:rPr>
                <w:sz w:val="20"/>
              </w:rPr>
            </w:pPr>
          </w:p>
          <w:p w14:paraId="4A11ABB9" w14:textId="796D4150" w:rsidR="00F70685" w:rsidRDefault="00F70685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Medium</w:t>
            </w:r>
          </w:p>
          <w:p w14:paraId="6F6F93BE" w14:textId="2683DFA1" w:rsidR="00F70685" w:rsidRDefault="00F70685" w:rsidP="00B35A97">
            <w:pPr>
              <w:pStyle w:val="NoSpacing"/>
              <w:rPr>
                <w:sz w:val="20"/>
              </w:rPr>
            </w:pPr>
          </w:p>
          <w:p w14:paraId="43AE3C22" w14:textId="301D8B07" w:rsidR="00F70685" w:rsidRPr="00787050" w:rsidRDefault="00F70685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Medium</w:t>
            </w:r>
          </w:p>
        </w:tc>
      </w:tr>
      <w:tr w:rsidR="002153F5" w:rsidRPr="00787050" w14:paraId="3AF89ABA" w14:textId="77777777" w:rsidTr="004F2DDD">
        <w:tc>
          <w:tcPr>
            <w:tcW w:w="2122" w:type="dxa"/>
          </w:tcPr>
          <w:p w14:paraId="508E411E" w14:textId="2A42CA75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Religion</w:t>
            </w:r>
          </w:p>
        </w:tc>
        <w:tc>
          <w:tcPr>
            <w:tcW w:w="1559" w:type="dxa"/>
          </w:tcPr>
          <w:p w14:paraId="30DBB795" w14:textId="77777777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200-209</w:t>
            </w:r>
          </w:p>
          <w:p w14:paraId="3DAF04DC" w14:textId="77777777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220-229</w:t>
            </w:r>
          </w:p>
          <w:p w14:paraId="79DAE394" w14:textId="77777777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230-239</w:t>
            </w:r>
          </w:p>
          <w:p w14:paraId="33DB7BEC" w14:textId="77777777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240-249</w:t>
            </w:r>
          </w:p>
          <w:p w14:paraId="13BD31AA" w14:textId="77777777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260-269</w:t>
            </w:r>
          </w:p>
          <w:p w14:paraId="760E693C" w14:textId="77777777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270-279</w:t>
            </w:r>
          </w:p>
          <w:p w14:paraId="11E52C54" w14:textId="77777777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280-289</w:t>
            </w:r>
          </w:p>
          <w:p w14:paraId="7C64FF8D" w14:textId="47373634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294-297</w:t>
            </w:r>
          </w:p>
        </w:tc>
        <w:tc>
          <w:tcPr>
            <w:tcW w:w="3828" w:type="dxa"/>
          </w:tcPr>
          <w:p w14:paraId="1CACD392" w14:textId="77777777" w:rsidR="00B00435" w:rsidRDefault="00B4125D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Focus on: Christianity, Islam, Buddhism, Hinduism. General and topical, relevant to Australia. Exclude theological exegesis and dogma.</w:t>
            </w:r>
            <w:r w:rsidR="00664AEA" w:rsidRPr="00787050">
              <w:rPr>
                <w:sz w:val="20"/>
              </w:rPr>
              <w:t xml:space="preserve"> </w:t>
            </w:r>
          </w:p>
          <w:p w14:paraId="49ACB464" w14:textId="3C04BBFE" w:rsidR="00664AEA" w:rsidRPr="00787050" w:rsidRDefault="00B00435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T</w:t>
            </w:r>
            <w:r w:rsidR="00664AEA" w:rsidRPr="00787050">
              <w:rPr>
                <w:sz w:val="20"/>
              </w:rPr>
              <w:t>opics relate to current affairs, social issue, featured in the media, e.g. George Pell and the Catholic Church on child sexual abuse, raise Priority to next level.</w:t>
            </w:r>
          </w:p>
        </w:tc>
        <w:tc>
          <w:tcPr>
            <w:tcW w:w="1280" w:type="dxa"/>
          </w:tcPr>
          <w:p w14:paraId="5AB6D660" w14:textId="77777777" w:rsidR="002153F5" w:rsidRPr="00787050" w:rsidRDefault="00664AEA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Low</w:t>
            </w:r>
          </w:p>
          <w:p w14:paraId="62696325" w14:textId="77777777" w:rsidR="00664AEA" w:rsidRPr="00787050" w:rsidRDefault="00664AEA" w:rsidP="00B35A97">
            <w:pPr>
              <w:pStyle w:val="NoSpacing"/>
              <w:rPr>
                <w:sz w:val="20"/>
              </w:rPr>
            </w:pPr>
          </w:p>
          <w:p w14:paraId="1F151FBD" w14:textId="77777777" w:rsidR="00664AEA" w:rsidRPr="00787050" w:rsidRDefault="00664AEA" w:rsidP="00B35A97">
            <w:pPr>
              <w:pStyle w:val="NoSpacing"/>
              <w:rPr>
                <w:sz w:val="20"/>
              </w:rPr>
            </w:pPr>
          </w:p>
          <w:p w14:paraId="34497581" w14:textId="77777777" w:rsidR="00664AEA" w:rsidRPr="00787050" w:rsidRDefault="00664AEA" w:rsidP="00B35A97">
            <w:pPr>
              <w:pStyle w:val="NoSpacing"/>
              <w:rPr>
                <w:sz w:val="20"/>
              </w:rPr>
            </w:pPr>
          </w:p>
          <w:p w14:paraId="01913706" w14:textId="2D86A498" w:rsidR="00664AEA" w:rsidRPr="00787050" w:rsidRDefault="00664AEA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Medium</w:t>
            </w:r>
          </w:p>
        </w:tc>
      </w:tr>
      <w:tr w:rsidR="002153F5" w:rsidRPr="00787050" w14:paraId="21973A82" w14:textId="77777777" w:rsidTr="004F2DDD">
        <w:tc>
          <w:tcPr>
            <w:tcW w:w="2122" w:type="dxa"/>
          </w:tcPr>
          <w:p w14:paraId="4B0A208A" w14:textId="3DC3F7B6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Science &amp; Mathematics</w:t>
            </w:r>
          </w:p>
        </w:tc>
        <w:tc>
          <w:tcPr>
            <w:tcW w:w="1559" w:type="dxa"/>
          </w:tcPr>
          <w:p w14:paraId="4EE7F5D6" w14:textId="77777777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110-119</w:t>
            </w:r>
          </w:p>
          <w:p w14:paraId="609445DA" w14:textId="77777777" w:rsidR="00584CD3" w:rsidRDefault="00584CD3" w:rsidP="00B35A97">
            <w:pPr>
              <w:pStyle w:val="NoSpacing"/>
              <w:rPr>
                <w:sz w:val="20"/>
              </w:rPr>
            </w:pPr>
          </w:p>
          <w:p w14:paraId="118847FD" w14:textId="2D65A8AE" w:rsidR="002153F5" w:rsidRPr="00787050" w:rsidRDefault="00F70685" w:rsidP="00F70685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510-5</w:t>
            </w:r>
            <w:r w:rsidR="006C4925">
              <w:rPr>
                <w:sz w:val="20"/>
              </w:rPr>
              <w:t>59</w:t>
            </w:r>
          </w:p>
          <w:p w14:paraId="4725FD52" w14:textId="77777777" w:rsidR="006C4925" w:rsidRDefault="006C4925" w:rsidP="00B35A97">
            <w:pPr>
              <w:pStyle w:val="NoSpacing"/>
              <w:rPr>
                <w:sz w:val="20"/>
              </w:rPr>
            </w:pPr>
          </w:p>
          <w:p w14:paraId="40A29503" w14:textId="77777777" w:rsidR="006C4925" w:rsidRDefault="006C4925" w:rsidP="00B35A97">
            <w:pPr>
              <w:pStyle w:val="NoSpacing"/>
              <w:rPr>
                <w:sz w:val="20"/>
              </w:rPr>
            </w:pPr>
          </w:p>
          <w:p w14:paraId="5C53C55B" w14:textId="77777777" w:rsidR="006C4925" w:rsidRDefault="006C4925" w:rsidP="00B35A97">
            <w:pPr>
              <w:pStyle w:val="NoSpacing"/>
              <w:rPr>
                <w:sz w:val="20"/>
              </w:rPr>
            </w:pPr>
          </w:p>
          <w:p w14:paraId="5E8F395B" w14:textId="383B7712" w:rsidR="002153F5" w:rsidRPr="00787050" w:rsidRDefault="002153F5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660-675</w:t>
            </w:r>
          </w:p>
        </w:tc>
        <w:tc>
          <w:tcPr>
            <w:tcW w:w="3828" w:type="dxa"/>
          </w:tcPr>
          <w:p w14:paraId="6DEB693B" w14:textId="77777777" w:rsidR="002153F5" w:rsidRDefault="00584CD3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General discussion on metaphysics, the universe, etc.</w:t>
            </w:r>
          </w:p>
          <w:p w14:paraId="7B30E1E2" w14:textId="7587831E" w:rsidR="00F70685" w:rsidRDefault="00F70685" w:rsidP="00F7068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General and popular science, general interests</w:t>
            </w:r>
            <w:r w:rsidR="006C4925">
              <w:rPr>
                <w:sz w:val="20"/>
              </w:rPr>
              <w:t xml:space="preserve"> on topics in astronomy, mathematics, physics, chemistry</w:t>
            </w:r>
            <w:r w:rsidR="00C91539">
              <w:rPr>
                <w:sz w:val="20"/>
              </w:rPr>
              <w:t xml:space="preserve">, geology, </w:t>
            </w:r>
            <w:r w:rsidR="006C4925">
              <w:rPr>
                <w:sz w:val="20"/>
              </w:rPr>
              <w:t>earth sciences.</w:t>
            </w:r>
          </w:p>
          <w:p w14:paraId="37982F20" w14:textId="3180C50C" w:rsidR="00F70685" w:rsidRPr="00787050" w:rsidRDefault="006C4925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General topics in engineering, especially when related to manufacturing and other everyday issues.</w:t>
            </w:r>
          </w:p>
        </w:tc>
        <w:tc>
          <w:tcPr>
            <w:tcW w:w="1280" w:type="dxa"/>
          </w:tcPr>
          <w:p w14:paraId="26E381FD" w14:textId="77777777" w:rsidR="002153F5" w:rsidRDefault="00584CD3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Low</w:t>
            </w:r>
          </w:p>
          <w:p w14:paraId="41E2C903" w14:textId="77777777" w:rsidR="006C4925" w:rsidRDefault="006C4925" w:rsidP="00B35A97">
            <w:pPr>
              <w:pStyle w:val="NoSpacing"/>
              <w:rPr>
                <w:sz w:val="20"/>
              </w:rPr>
            </w:pPr>
          </w:p>
          <w:p w14:paraId="05ECD8D5" w14:textId="77777777" w:rsidR="006C4925" w:rsidRDefault="006C4925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Low</w:t>
            </w:r>
          </w:p>
          <w:p w14:paraId="4624ABA2" w14:textId="77777777" w:rsidR="006C4925" w:rsidRDefault="006C4925" w:rsidP="00B35A97">
            <w:pPr>
              <w:pStyle w:val="NoSpacing"/>
              <w:rPr>
                <w:sz w:val="20"/>
              </w:rPr>
            </w:pPr>
          </w:p>
          <w:p w14:paraId="34B517BE" w14:textId="77777777" w:rsidR="006C4925" w:rsidRDefault="006C4925" w:rsidP="00B35A97">
            <w:pPr>
              <w:pStyle w:val="NoSpacing"/>
              <w:rPr>
                <w:sz w:val="20"/>
              </w:rPr>
            </w:pPr>
          </w:p>
          <w:p w14:paraId="54849720" w14:textId="77777777" w:rsidR="006C4925" w:rsidRDefault="006C4925" w:rsidP="00B35A97">
            <w:pPr>
              <w:pStyle w:val="NoSpacing"/>
              <w:rPr>
                <w:sz w:val="20"/>
              </w:rPr>
            </w:pPr>
          </w:p>
          <w:p w14:paraId="6454BB02" w14:textId="1BC5D478" w:rsidR="006C4925" w:rsidRPr="00787050" w:rsidRDefault="006C4925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Low</w:t>
            </w:r>
          </w:p>
        </w:tc>
      </w:tr>
      <w:tr w:rsidR="002153F5" w:rsidRPr="00787050" w14:paraId="482A34B7" w14:textId="77777777" w:rsidTr="004F2DDD">
        <w:tc>
          <w:tcPr>
            <w:tcW w:w="2122" w:type="dxa"/>
          </w:tcPr>
          <w:p w14:paraId="165B1567" w14:textId="16963CDA" w:rsidR="002153F5" w:rsidRPr="00787050" w:rsidRDefault="0015016B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Sports &amp; Recreation</w:t>
            </w:r>
          </w:p>
        </w:tc>
        <w:tc>
          <w:tcPr>
            <w:tcW w:w="1559" w:type="dxa"/>
          </w:tcPr>
          <w:p w14:paraId="2F48972E" w14:textId="77777777" w:rsidR="002153F5" w:rsidRPr="00787050" w:rsidRDefault="0015016B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688</w:t>
            </w:r>
          </w:p>
          <w:p w14:paraId="3ABC59AE" w14:textId="77777777" w:rsidR="001C19D4" w:rsidRDefault="001C19D4" w:rsidP="00B35A97">
            <w:pPr>
              <w:pStyle w:val="NoSpacing"/>
              <w:rPr>
                <w:sz w:val="20"/>
              </w:rPr>
            </w:pPr>
          </w:p>
          <w:p w14:paraId="3F50DAAC" w14:textId="548B11CA" w:rsidR="0015016B" w:rsidRPr="00787050" w:rsidRDefault="0015016B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79</w:t>
            </w:r>
            <w:r w:rsidR="001C19D4">
              <w:rPr>
                <w:sz w:val="20"/>
              </w:rPr>
              <w:t>3</w:t>
            </w:r>
            <w:r w:rsidRPr="00787050">
              <w:rPr>
                <w:sz w:val="20"/>
              </w:rPr>
              <w:t>-799</w:t>
            </w:r>
          </w:p>
        </w:tc>
        <w:tc>
          <w:tcPr>
            <w:tcW w:w="3828" w:type="dxa"/>
          </w:tcPr>
          <w:p w14:paraId="50FAC9C6" w14:textId="26A0F820" w:rsidR="002153F5" w:rsidRDefault="00201423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Non-craft hobbies, such as LEGO, gaming, </w:t>
            </w:r>
            <w:r w:rsidR="00A83E7F">
              <w:rPr>
                <w:sz w:val="20"/>
              </w:rPr>
              <w:t xml:space="preserve">collectibles, </w:t>
            </w:r>
            <w:r w:rsidR="001C19D4">
              <w:rPr>
                <w:sz w:val="20"/>
              </w:rPr>
              <w:t>toys and dolls, Minecraft.</w:t>
            </w:r>
          </w:p>
          <w:p w14:paraId="1BE1D28D" w14:textId="0AD87987" w:rsidR="001C19D4" w:rsidRPr="00787050" w:rsidRDefault="001C19D4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Games and sports, fishing and hunting, racing, cycling, etc.</w:t>
            </w:r>
          </w:p>
        </w:tc>
        <w:tc>
          <w:tcPr>
            <w:tcW w:w="1280" w:type="dxa"/>
          </w:tcPr>
          <w:p w14:paraId="41572B70" w14:textId="21A2F000" w:rsidR="001C19D4" w:rsidRPr="00787050" w:rsidRDefault="00BE3DCD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Low</w:t>
            </w:r>
          </w:p>
        </w:tc>
      </w:tr>
      <w:tr w:rsidR="002153F5" w:rsidRPr="00787050" w14:paraId="7CC3F5D8" w14:textId="77777777" w:rsidTr="004F2DDD">
        <w:tc>
          <w:tcPr>
            <w:tcW w:w="2122" w:type="dxa"/>
          </w:tcPr>
          <w:p w14:paraId="6408081C" w14:textId="77777777" w:rsidR="002153F5" w:rsidRPr="00787050" w:rsidRDefault="0015016B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Style &amp; Fashion</w:t>
            </w:r>
          </w:p>
          <w:p w14:paraId="63867933" w14:textId="3301B84C" w:rsidR="00664AEA" w:rsidRPr="00787050" w:rsidRDefault="00664AEA" w:rsidP="00B35A97">
            <w:pPr>
              <w:pStyle w:val="NoSpacing"/>
              <w:rPr>
                <w:sz w:val="20"/>
              </w:rPr>
            </w:pPr>
          </w:p>
        </w:tc>
        <w:tc>
          <w:tcPr>
            <w:tcW w:w="1559" w:type="dxa"/>
          </w:tcPr>
          <w:p w14:paraId="4A4FE9B0" w14:textId="77777777" w:rsidR="002153F5" w:rsidRPr="00787050" w:rsidRDefault="0015016B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390-391</w:t>
            </w:r>
          </w:p>
          <w:p w14:paraId="38E4782A" w14:textId="5FB0F303" w:rsidR="0015016B" w:rsidRPr="00787050" w:rsidRDefault="0015016B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685-687</w:t>
            </w:r>
          </w:p>
        </w:tc>
        <w:tc>
          <w:tcPr>
            <w:tcW w:w="3828" w:type="dxa"/>
          </w:tcPr>
          <w:p w14:paraId="3272F1CD" w14:textId="77777777" w:rsidR="002153F5" w:rsidRDefault="00CA041E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Clothing and culture</w:t>
            </w:r>
          </w:p>
          <w:p w14:paraId="2FE2BD8C" w14:textId="7280E21B" w:rsidR="00CA041E" w:rsidRPr="00787050" w:rsidRDefault="00CA041E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Wardrobe, fashion</w:t>
            </w:r>
          </w:p>
        </w:tc>
        <w:tc>
          <w:tcPr>
            <w:tcW w:w="1280" w:type="dxa"/>
          </w:tcPr>
          <w:p w14:paraId="1F8BA6E2" w14:textId="77777777" w:rsidR="002153F5" w:rsidRDefault="00CA041E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Low</w:t>
            </w:r>
          </w:p>
          <w:p w14:paraId="288E78FB" w14:textId="330A8271" w:rsidR="00CA041E" w:rsidRPr="00787050" w:rsidRDefault="00CA041E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Low</w:t>
            </w:r>
          </w:p>
        </w:tc>
      </w:tr>
      <w:tr w:rsidR="0015016B" w:rsidRPr="00787050" w14:paraId="20B4E644" w14:textId="77777777" w:rsidTr="004F2DDD">
        <w:tc>
          <w:tcPr>
            <w:tcW w:w="2122" w:type="dxa"/>
          </w:tcPr>
          <w:p w14:paraId="0639BD6B" w14:textId="5E0D9CC2" w:rsidR="0015016B" w:rsidRPr="00787050" w:rsidRDefault="0015016B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Transport &amp; Technology</w:t>
            </w:r>
          </w:p>
        </w:tc>
        <w:tc>
          <w:tcPr>
            <w:tcW w:w="1559" w:type="dxa"/>
          </w:tcPr>
          <w:p w14:paraId="3FE50745" w14:textId="77777777" w:rsidR="0015016B" w:rsidRPr="00190F48" w:rsidRDefault="0015016B" w:rsidP="00B35A97">
            <w:pPr>
              <w:pStyle w:val="NoSpacing"/>
              <w:rPr>
                <w:sz w:val="20"/>
              </w:rPr>
            </w:pPr>
            <w:r w:rsidRPr="00190F48">
              <w:rPr>
                <w:sz w:val="20"/>
              </w:rPr>
              <w:t>000</w:t>
            </w:r>
          </w:p>
          <w:p w14:paraId="392DEBC2" w14:textId="77777777" w:rsidR="0015016B" w:rsidRPr="00190F48" w:rsidRDefault="0015016B" w:rsidP="00B35A97">
            <w:pPr>
              <w:pStyle w:val="NoSpacing"/>
              <w:rPr>
                <w:sz w:val="20"/>
              </w:rPr>
            </w:pPr>
            <w:r w:rsidRPr="00190F48">
              <w:rPr>
                <w:sz w:val="20"/>
              </w:rPr>
              <w:t>003-006</w:t>
            </w:r>
          </w:p>
          <w:p w14:paraId="36CA704A" w14:textId="77777777" w:rsidR="00190F48" w:rsidRPr="00190F48" w:rsidRDefault="00190F48" w:rsidP="00B35A97">
            <w:pPr>
              <w:pStyle w:val="NoSpacing"/>
              <w:rPr>
                <w:sz w:val="20"/>
              </w:rPr>
            </w:pPr>
          </w:p>
          <w:p w14:paraId="0AC08383" w14:textId="77777777" w:rsidR="00190F48" w:rsidRPr="00190F48" w:rsidRDefault="00190F48" w:rsidP="00B35A97">
            <w:pPr>
              <w:pStyle w:val="NoSpacing"/>
              <w:rPr>
                <w:sz w:val="20"/>
              </w:rPr>
            </w:pPr>
          </w:p>
          <w:p w14:paraId="1083C2C6" w14:textId="77777777" w:rsidR="00190F48" w:rsidRPr="00190F48" w:rsidRDefault="00190F48" w:rsidP="00B35A97">
            <w:pPr>
              <w:pStyle w:val="NoSpacing"/>
              <w:rPr>
                <w:sz w:val="20"/>
              </w:rPr>
            </w:pPr>
          </w:p>
          <w:p w14:paraId="419581F1" w14:textId="77777777" w:rsidR="00190F48" w:rsidRPr="00190F48" w:rsidRDefault="00190F48" w:rsidP="00B35A97">
            <w:pPr>
              <w:pStyle w:val="NoSpacing"/>
              <w:rPr>
                <w:sz w:val="20"/>
              </w:rPr>
            </w:pPr>
          </w:p>
          <w:p w14:paraId="2D31F06B" w14:textId="29D3E8C4" w:rsidR="0015016B" w:rsidRPr="00190F48" w:rsidRDefault="0015016B" w:rsidP="00190F48">
            <w:pPr>
              <w:rPr>
                <w:sz w:val="20"/>
              </w:rPr>
            </w:pPr>
            <w:r w:rsidRPr="00190F48">
              <w:rPr>
                <w:sz w:val="20"/>
              </w:rPr>
              <w:t>385</w:t>
            </w:r>
          </w:p>
          <w:p w14:paraId="2B95FCD9" w14:textId="77777777" w:rsidR="00190F48" w:rsidRDefault="00190F48" w:rsidP="00B35A97">
            <w:pPr>
              <w:pStyle w:val="NoSpacing"/>
              <w:rPr>
                <w:sz w:val="20"/>
              </w:rPr>
            </w:pPr>
          </w:p>
          <w:p w14:paraId="42B32929" w14:textId="391667B9" w:rsidR="0015016B" w:rsidRPr="00190F48" w:rsidRDefault="0015016B" w:rsidP="00B35A97">
            <w:pPr>
              <w:pStyle w:val="NoSpacing"/>
              <w:rPr>
                <w:sz w:val="20"/>
              </w:rPr>
            </w:pPr>
            <w:r w:rsidRPr="00190F48">
              <w:rPr>
                <w:sz w:val="20"/>
              </w:rPr>
              <w:t>620-627</w:t>
            </w:r>
          </w:p>
          <w:p w14:paraId="712FD6FC" w14:textId="77777777" w:rsidR="0015016B" w:rsidRPr="00190F48" w:rsidRDefault="0015016B" w:rsidP="00B35A97">
            <w:pPr>
              <w:pStyle w:val="NoSpacing"/>
              <w:rPr>
                <w:sz w:val="20"/>
              </w:rPr>
            </w:pPr>
            <w:r w:rsidRPr="00190F48">
              <w:rPr>
                <w:sz w:val="20"/>
              </w:rPr>
              <w:t>629</w:t>
            </w:r>
          </w:p>
          <w:p w14:paraId="381787D7" w14:textId="77777777" w:rsidR="0015016B" w:rsidRPr="00190F48" w:rsidRDefault="0015016B" w:rsidP="00B35A97">
            <w:pPr>
              <w:pStyle w:val="NoSpacing"/>
              <w:rPr>
                <w:sz w:val="20"/>
              </w:rPr>
            </w:pPr>
            <w:r w:rsidRPr="00190F48">
              <w:rPr>
                <w:sz w:val="20"/>
              </w:rPr>
              <w:t>676</w:t>
            </w:r>
          </w:p>
          <w:p w14:paraId="70245695" w14:textId="20C95DF6" w:rsidR="0015016B" w:rsidRPr="00190F48" w:rsidRDefault="0015016B" w:rsidP="00B35A97">
            <w:pPr>
              <w:pStyle w:val="NoSpacing"/>
              <w:rPr>
                <w:sz w:val="20"/>
              </w:rPr>
            </w:pPr>
            <w:r w:rsidRPr="00190F48">
              <w:rPr>
                <w:sz w:val="20"/>
              </w:rPr>
              <w:t>678-682</w:t>
            </w:r>
          </w:p>
        </w:tc>
        <w:tc>
          <w:tcPr>
            <w:tcW w:w="3828" w:type="dxa"/>
          </w:tcPr>
          <w:p w14:paraId="1FAE150E" w14:textId="1F8C37F0" w:rsidR="00BE5982" w:rsidRPr="00787050" w:rsidRDefault="00BE5982" w:rsidP="00EC5FE0">
            <w:pPr>
              <w:spacing w:before="0"/>
              <w:rPr>
                <w:sz w:val="20"/>
              </w:rPr>
            </w:pPr>
            <w:r w:rsidRPr="00787050">
              <w:rPr>
                <w:sz w:val="20"/>
              </w:rPr>
              <w:t>How-to guides on computer operating systems, programs and programming languages, new and emerging technologies, games and apps. Examples include: Windows and IOS, Linus, Google, social media platforms, Minecraft.</w:t>
            </w:r>
          </w:p>
          <w:p w14:paraId="4490F2CF" w14:textId="3E7F6A1B" w:rsidR="00190F48" w:rsidRDefault="00190F48" w:rsidP="00EC5FE0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>Transport: railroads/railways, electric cars, driverless cars, etc.</w:t>
            </w:r>
          </w:p>
          <w:p w14:paraId="3D1A927B" w14:textId="07BFCB84" w:rsidR="0015016B" w:rsidRPr="00787050" w:rsidRDefault="00BE5982" w:rsidP="00EC5FE0">
            <w:pPr>
              <w:spacing w:before="0"/>
              <w:rPr>
                <w:sz w:val="20"/>
              </w:rPr>
            </w:pPr>
            <w:r w:rsidRPr="00787050">
              <w:rPr>
                <w:sz w:val="20"/>
              </w:rPr>
              <w:t>Topical issues such as technology, big data, robotics, Artificial Intelligence, privacy, security, and especially when related to social issues and concerns, e.g. jobs, family, education, democracy, etc.</w:t>
            </w:r>
          </w:p>
        </w:tc>
        <w:tc>
          <w:tcPr>
            <w:tcW w:w="1280" w:type="dxa"/>
          </w:tcPr>
          <w:p w14:paraId="2DB5420C" w14:textId="77777777" w:rsidR="0015016B" w:rsidRPr="00190F48" w:rsidRDefault="00EC5FE0" w:rsidP="00B35A97">
            <w:pPr>
              <w:pStyle w:val="NoSpacing"/>
              <w:rPr>
                <w:sz w:val="20"/>
              </w:rPr>
            </w:pPr>
            <w:r w:rsidRPr="00190F48">
              <w:rPr>
                <w:sz w:val="20"/>
              </w:rPr>
              <w:t>Medium</w:t>
            </w:r>
          </w:p>
          <w:p w14:paraId="0C721498" w14:textId="77777777" w:rsidR="00190F48" w:rsidRPr="00190F48" w:rsidRDefault="00190F48" w:rsidP="00B35A97">
            <w:pPr>
              <w:pStyle w:val="NoSpacing"/>
              <w:rPr>
                <w:sz w:val="20"/>
              </w:rPr>
            </w:pPr>
          </w:p>
          <w:p w14:paraId="26D294F3" w14:textId="77777777" w:rsidR="00190F48" w:rsidRPr="00190F48" w:rsidRDefault="00190F48" w:rsidP="00B35A97">
            <w:pPr>
              <w:pStyle w:val="NoSpacing"/>
              <w:rPr>
                <w:sz w:val="20"/>
              </w:rPr>
            </w:pPr>
          </w:p>
          <w:p w14:paraId="26174D35" w14:textId="77777777" w:rsidR="00190F48" w:rsidRPr="00190F48" w:rsidRDefault="00190F48" w:rsidP="00B35A97">
            <w:pPr>
              <w:pStyle w:val="NoSpacing"/>
              <w:rPr>
                <w:sz w:val="20"/>
              </w:rPr>
            </w:pPr>
          </w:p>
          <w:p w14:paraId="153B3189" w14:textId="77777777" w:rsidR="00190F48" w:rsidRPr="00190F48" w:rsidRDefault="00190F48" w:rsidP="00B35A97">
            <w:pPr>
              <w:pStyle w:val="NoSpacing"/>
              <w:rPr>
                <w:sz w:val="20"/>
              </w:rPr>
            </w:pPr>
          </w:p>
          <w:p w14:paraId="51EA720F" w14:textId="77777777" w:rsidR="00190F48" w:rsidRPr="00190F48" w:rsidRDefault="00190F48" w:rsidP="00B35A97">
            <w:pPr>
              <w:pStyle w:val="NoSpacing"/>
              <w:rPr>
                <w:sz w:val="20"/>
              </w:rPr>
            </w:pPr>
          </w:p>
          <w:p w14:paraId="23C97112" w14:textId="1E3A8425" w:rsidR="00190F48" w:rsidRDefault="00190F48" w:rsidP="00B35A97">
            <w:pPr>
              <w:pStyle w:val="NoSpacing"/>
              <w:rPr>
                <w:sz w:val="20"/>
              </w:rPr>
            </w:pPr>
          </w:p>
          <w:p w14:paraId="45EC4C2B" w14:textId="7AF75638" w:rsidR="00190F48" w:rsidRDefault="00190F48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Low</w:t>
            </w:r>
          </w:p>
          <w:p w14:paraId="7DB3A16B" w14:textId="6F448878" w:rsidR="008A3A51" w:rsidRDefault="008A3A51" w:rsidP="00B35A97">
            <w:pPr>
              <w:pStyle w:val="NoSpacing"/>
              <w:rPr>
                <w:sz w:val="20"/>
              </w:rPr>
            </w:pPr>
          </w:p>
          <w:p w14:paraId="33345483" w14:textId="2C9D0B24" w:rsidR="008A3A51" w:rsidRPr="00190F48" w:rsidRDefault="00E92157" w:rsidP="00B35A9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Medium</w:t>
            </w:r>
          </w:p>
          <w:p w14:paraId="3F72585E" w14:textId="2A268BAF" w:rsidR="00190F48" w:rsidRPr="00787050" w:rsidRDefault="00190F48" w:rsidP="00B35A97">
            <w:pPr>
              <w:pStyle w:val="NoSpacing"/>
              <w:rPr>
                <w:sz w:val="20"/>
              </w:rPr>
            </w:pPr>
          </w:p>
        </w:tc>
      </w:tr>
      <w:tr w:rsidR="0015016B" w:rsidRPr="00787050" w14:paraId="6832F5EA" w14:textId="77777777" w:rsidTr="004F2DDD">
        <w:tc>
          <w:tcPr>
            <w:tcW w:w="2122" w:type="dxa"/>
          </w:tcPr>
          <w:p w14:paraId="1CAD34BF" w14:textId="689DC85A" w:rsidR="0015016B" w:rsidRPr="00787050" w:rsidRDefault="0015016B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Working Tools</w:t>
            </w:r>
            <w:r w:rsidR="00EC5FE0" w:rsidRPr="00787050">
              <w:rPr>
                <w:sz w:val="20"/>
              </w:rPr>
              <w:t xml:space="preserve"> (Collection)</w:t>
            </w:r>
          </w:p>
        </w:tc>
        <w:tc>
          <w:tcPr>
            <w:tcW w:w="1559" w:type="dxa"/>
          </w:tcPr>
          <w:p w14:paraId="3BCD36DD" w14:textId="5F612751" w:rsidR="0015016B" w:rsidRPr="00787050" w:rsidRDefault="0015016B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020</w:t>
            </w:r>
          </w:p>
        </w:tc>
        <w:tc>
          <w:tcPr>
            <w:tcW w:w="3828" w:type="dxa"/>
          </w:tcPr>
          <w:p w14:paraId="4ABE8DF5" w14:textId="7829D7F1" w:rsidR="0015016B" w:rsidRPr="00787050" w:rsidRDefault="00EC5FE0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 xml:space="preserve">Library management, technology, design, collection and programs, only those focusing on public libraries. </w:t>
            </w:r>
          </w:p>
        </w:tc>
        <w:tc>
          <w:tcPr>
            <w:tcW w:w="1280" w:type="dxa"/>
          </w:tcPr>
          <w:p w14:paraId="0B58C966" w14:textId="24246694" w:rsidR="0015016B" w:rsidRPr="00787050" w:rsidRDefault="00EC5FE0" w:rsidP="00B35A97">
            <w:pPr>
              <w:pStyle w:val="NoSpacing"/>
              <w:rPr>
                <w:sz w:val="20"/>
              </w:rPr>
            </w:pPr>
            <w:r w:rsidRPr="00787050">
              <w:rPr>
                <w:sz w:val="20"/>
              </w:rPr>
              <w:t>1 copy only</w:t>
            </w:r>
          </w:p>
        </w:tc>
      </w:tr>
    </w:tbl>
    <w:p w14:paraId="31E20B65" w14:textId="77777777" w:rsidR="00B35A97" w:rsidRPr="00B35A97" w:rsidRDefault="00B35A97" w:rsidP="009C2A7B"/>
    <w:p w14:paraId="6693F107" w14:textId="4E9BA216" w:rsidR="002026C8" w:rsidRDefault="002026C8" w:rsidP="009C2A7B">
      <w:pPr>
        <w:rPr>
          <w:b/>
          <w:u w:val="single"/>
        </w:rPr>
      </w:pPr>
    </w:p>
    <w:p w14:paraId="07A842C6" w14:textId="77777777" w:rsidR="002B6F1C" w:rsidRPr="002B6F1C" w:rsidRDefault="002B6F1C" w:rsidP="002B6F1C"/>
    <w:sectPr w:rsidR="002B6F1C" w:rsidRPr="002B6F1C" w:rsidSect="00A125CC"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135" w:right="1418" w:bottom="851" w:left="1418" w:header="567" w:footer="567" w:gutter="0"/>
      <w:cols w:space="708"/>
      <w:titlePg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81065" w14:textId="77777777" w:rsidR="00EB6680" w:rsidRDefault="00EB6680">
      <w:r>
        <w:separator/>
      </w:r>
    </w:p>
  </w:endnote>
  <w:endnote w:type="continuationSeparator" w:id="0">
    <w:p w14:paraId="2AFED1AB" w14:textId="77777777" w:rsidR="00EB6680" w:rsidRDefault="00EB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9717" w14:textId="7DE49F99" w:rsidR="004B4805" w:rsidRDefault="0045628E" w:rsidP="0045628E">
    <w:pPr>
      <w:jc w:val="center"/>
    </w:pPr>
    <w:r w:rsidRPr="004D4998">
      <w:rPr>
        <w:lang w:val="it-IT"/>
      </w:rPr>
      <w:t>GPO Box 158 Canberra ACT 2601 | phone: 132281 | www.act.gov.au</w:t>
    </w:r>
    <w:r w:rsidR="00206DFB">
      <w:rPr>
        <w:b/>
        <w:bCs/>
        <w:sz w:val="20"/>
        <w:szCs w:val="24"/>
      </w:rPr>
      <w:tab/>
    </w:r>
  </w:p>
  <w:p w14:paraId="46B87D77" w14:textId="77777777" w:rsidR="005C6658" w:rsidRDefault="005C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E01B" w14:textId="2B258C1E" w:rsidR="00EC5DF9" w:rsidRDefault="00EC5DF9" w:rsidP="00642CAD">
    <w:pPr>
      <w:pStyle w:val="Footer"/>
      <w:spacing w:before="0" w:after="0"/>
      <w:rPr>
        <w:b/>
        <w:bCs/>
        <w:sz w:val="20"/>
        <w:szCs w:val="24"/>
      </w:rPr>
    </w:pPr>
  </w:p>
  <w:p w14:paraId="2227C271" w14:textId="77777777" w:rsidR="005C6658" w:rsidRPr="004D4998" w:rsidRDefault="005C6658" w:rsidP="000A3B7D">
    <w:pPr>
      <w:jc w:val="center"/>
    </w:pPr>
    <w:r w:rsidRPr="004D4998">
      <w:rPr>
        <w:lang w:val="it-IT"/>
      </w:rPr>
      <w:t>GPO Box 158 Canberra ACT 2601 | phone: 132281 | www.act.gov.au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AF6BD" w14:textId="77777777" w:rsidR="00EB6680" w:rsidRDefault="00EB6680">
      <w:r>
        <w:separator/>
      </w:r>
    </w:p>
  </w:footnote>
  <w:footnote w:type="continuationSeparator" w:id="0">
    <w:p w14:paraId="11F95F37" w14:textId="77777777" w:rsidR="00EB6680" w:rsidRDefault="00EB6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E082" w14:textId="0287EDA3" w:rsidR="00A125CC" w:rsidRDefault="00A125CC" w:rsidP="00EC5DF9">
    <w:pPr>
      <w:pStyle w:val="Header"/>
      <w:jc w:val="left"/>
    </w:pPr>
  </w:p>
  <w:p w14:paraId="115D3719" w14:textId="77777777" w:rsidR="00A125CC" w:rsidRDefault="00A125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CAD5" w14:textId="78CB1D9B" w:rsidR="005C6658" w:rsidRPr="003B0857" w:rsidRDefault="00000000" w:rsidP="003A539F">
    <w:pPr>
      <w:spacing w:before="240"/>
      <w:ind w:left="-567"/>
      <w:rPr>
        <w:rFonts w:cs="Arial"/>
      </w:rPr>
    </w:pPr>
    <w:sdt>
      <w:sdtPr>
        <w:rPr>
          <w:rFonts w:cs="Arial"/>
        </w:rPr>
        <w:id w:val="1182239063"/>
        <w:docPartObj>
          <w:docPartGallery w:val="Watermarks"/>
          <w:docPartUnique/>
        </w:docPartObj>
      </w:sdtPr>
      <w:sdtContent>
        <w:r>
          <w:rPr>
            <w:rFonts w:cs="Arial"/>
            <w:noProof/>
          </w:rPr>
          <w:pict w14:anchorId="33F9839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A5844">
      <w:rPr>
        <w:noProof/>
      </w:rPr>
      <w:drawing>
        <wp:inline distT="0" distB="0" distL="0" distR="0" wp14:anchorId="2C864019" wp14:editId="3555C7C3">
          <wp:extent cx="5402580" cy="807720"/>
          <wp:effectExtent l="0" t="0" r="762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25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958D6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38D24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4D3DCD"/>
    <w:multiLevelType w:val="hybridMultilevel"/>
    <w:tmpl w:val="44C00DA8"/>
    <w:lvl w:ilvl="0" w:tplc="36BC1DCA">
      <w:numFmt w:val="bullet"/>
      <w:lvlText w:val="-"/>
      <w:lvlJc w:val="left"/>
      <w:pPr>
        <w:ind w:left="720" w:hanging="360"/>
      </w:pPr>
      <w:rPr>
        <w:rFonts w:ascii="Calibri" w:eastAsia="Times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965BF"/>
    <w:multiLevelType w:val="hybridMultilevel"/>
    <w:tmpl w:val="EFBCBCBA"/>
    <w:lvl w:ilvl="0" w:tplc="0C090005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05F41667"/>
    <w:multiLevelType w:val="hybridMultilevel"/>
    <w:tmpl w:val="0332137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6D1405C"/>
    <w:multiLevelType w:val="hybridMultilevel"/>
    <w:tmpl w:val="B1ACAAC4"/>
    <w:lvl w:ilvl="0" w:tplc="5054F5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916DC"/>
    <w:multiLevelType w:val="hybridMultilevel"/>
    <w:tmpl w:val="3E688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35DC3"/>
    <w:multiLevelType w:val="hybridMultilevel"/>
    <w:tmpl w:val="742429F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424E2D"/>
    <w:multiLevelType w:val="hybridMultilevel"/>
    <w:tmpl w:val="B5D66BB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C41D83"/>
    <w:multiLevelType w:val="hybridMultilevel"/>
    <w:tmpl w:val="E0D4C7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84F80"/>
    <w:multiLevelType w:val="hybridMultilevel"/>
    <w:tmpl w:val="E0026E6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EA5800"/>
    <w:multiLevelType w:val="hybridMultilevel"/>
    <w:tmpl w:val="704468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805EE"/>
    <w:multiLevelType w:val="hybridMultilevel"/>
    <w:tmpl w:val="7B2CC97E"/>
    <w:lvl w:ilvl="0" w:tplc="404863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769AF"/>
    <w:multiLevelType w:val="multilevel"/>
    <w:tmpl w:val="707E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4B39B8"/>
    <w:multiLevelType w:val="hybridMultilevel"/>
    <w:tmpl w:val="32CE8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E1C88"/>
    <w:multiLevelType w:val="hybridMultilevel"/>
    <w:tmpl w:val="AE1853F4"/>
    <w:lvl w:ilvl="0" w:tplc="2F2050FA">
      <w:start w:val="1"/>
      <w:numFmt w:val="lowerLetter"/>
      <w:lvlText w:val="%1)"/>
      <w:lvlJc w:val="left"/>
      <w:pPr>
        <w:ind w:left="720" w:hanging="360"/>
      </w:pPr>
      <w:rPr>
        <w:rFonts w:asciiTheme="minorHAnsi" w:eastAsia="Times" w:hAnsiTheme="minorHAnsi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22A0E"/>
    <w:multiLevelType w:val="hybridMultilevel"/>
    <w:tmpl w:val="49D25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B2E99"/>
    <w:multiLevelType w:val="multilevel"/>
    <w:tmpl w:val="C4F69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CF7885"/>
    <w:multiLevelType w:val="hybridMultilevel"/>
    <w:tmpl w:val="B32AF17E"/>
    <w:lvl w:ilvl="0" w:tplc="FB00FB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12735"/>
    <w:multiLevelType w:val="hybridMultilevel"/>
    <w:tmpl w:val="8F7885C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020A5"/>
    <w:multiLevelType w:val="hybridMultilevel"/>
    <w:tmpl w:val="39F86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E4D78"/>
    <w:multiLevelType w:val="hybridMultilevel"/>
    <w:tmpl w:val="5CBAC2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085BD5"/>
    <w:multiLevelType w:val="hybridMultilevel"/>
    <w:tmpl w:val="2FB48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C4A19"/>
    <w:multiLevelType w:val="hybridMultilevel"/>
    <w:tmpl w:val="82C89B7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F23B4"/>
    <w:multiLevelType w:val="hybridMultilevel"/>
    <w:tmpl w:val="D8444C6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75B0721"/>
    <w:multiLevelType w:val="hybridMultilevel"/>
    <w:tmpl w:val="4F722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B71CA"/>
    <w:multiLevelType w:val="hybridMultilevel"/>
    <w:tmpl w:val="20327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50C43"/>
    <w:multiLevelType w:val="hybridMultilevel"/>
    <w:tmpl w:val="2410F2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553CC"/>
    <w:multiLevelType w:val="hybridMultilevel"/>
    <w:tmpl w:val="A9661ED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02783"/>
    <w:multiLevelType w:val="hybridMultilevel"/>
    <w:tmpl w:val="79E8232E"/>
    <w:lvl w:ilvl="0" w:tplc="0664703E">
      <w:start w:val="1"/>
      <w:numFmt w:val="lowerLetter"/>
      <w:lvlText w:val="%1)"/>
      <w:lvlJc w:val="left"/>
      <w:pPr>
        <w:ind w:left="686" w:hanging="360"/>
      </w:pPr>
      <w:rPr>
        <w:rFonts w:asciiTheme="minorHAnsi" w:eastAsia="Times" w:hAnsiTheme="minorHAnsi" w:cstheme="minorHAnsi"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66205"/>
    <w:multiLevelType w:val="hybridMultilevel"/>
    <w:tmpl w:val="2CC86388"/>
    <w:lvl w:ilvl="0" w:tplc="0C090003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1" w15:restartNumberingAfterBreak="0">
    <w:nsid w:val="72016264"/>
    <w:multiLevelType w:val="hybridMultilevel"/>
    <w:tmpl w:val="839A47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553F7"/>
    <w:multiLevelType w:val="hybridMultilevel"/>
    <w:tmpl w:val="D0CCA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49F00">
      <w:numFmt w:val="bullet"/>
      <w:lvlText w:val="•"/>
      <w:lvlJc w:val="left"/>
      <w:pPr>
        <w:ind w:left="1080" w:firstLine="0"/>
      </w:pPr>
      <w:rPr>
        <w:rFonts w:asciiTheme="minorHAnsi" w:eastAsia="Times" w:hAnsiTheme="minorHAnsi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D6064"/>
    <w:multiLevelType w:val="hybridMultilevel"/>
    <w:tmpl w:val="0EDEBC54"/>
    <w:lvl w:ilvl="0" w:tplc="6CB014C2">
      <w:start w:val="1"/>
      <w:numFmt w:val="lowerLetter"/>
      <w:lvlText w:val="%1)"/>
      <w:lvlJc w:val="left"/>
      <w:pPr>
        <w:ind w:left="686" w:hanging="360"/>
      </w:pPr>
      <w:rPr>
        <w:rFonts w:asciiTheme="minorHAnsi" w:eastAsia="Times" w:hAnsiTheme="minorHAnsi" w:cs="Times New Roman"/>
      </w:rPr>
    </w:lvl>
    <w:lvl w:ilvl="1" w:tplc="0C090019" w:tentative="1">
      <w:start w:val="1"/>
      <w:numFmt w:val="lowerLetter"/>
      <w:lvlText w:val="%2."/>
      <w:lvlJc w:val="left"/>
      <w:pPr>
        <w:ind w:left="1406" w:hanging="360"/>
      </w:pPr>
    </w:lvl>
    <w:lvl w:ilvl="2" w:tplc="0C09001B" w:tentative="1">
      <w:start w:val="1"/>
      <w:numFmt w:val="lowerRoman"/>
      <w:lvlText w:val="%3."/>
      <w:lvlJc w:val="right"/>
      <w:pPr>
        <w:ind w:left="2126" w:hanging="180"/>
      </w:pPr>
    </w:lvl>
    <w:lvl w:ilvl="3" w:tplc="0C09000F" w:tentative="1">
      <w:start w:val="1"/>
      <w:numFmt w:val="decimal"/>
      <w:lvlText w:val="%4."/>
      <w:lvlJc w:val="left"/>
      <w:pPr>
        <w:ind w:left="2846" w:hanging="360"/>
      </w:pPr>
    </w:lvl>
    <w:lvl w:ilvl="4" w:tplc="0C090019" w:tentative="1">
      <w:start w:val="1"/>
      <w:numFmt w:val="lowerLetter"/>
      <w:lvlText w:val="%5."/>
      <w:lvlJc w:val="left"/>
      <w:pPr>
        <w:ind w:left="3566" w:hanging="360"/>
      </w:pPr>
    </w:lvl>
    <w:lvl w:ilvl="5" w:tplc="0C09001B" w:tentative="1">
      <w:start w:val="1"/>
      <w:numFmt w:val="lowerRoman"/>
      <w:lvlText w:val="%6."/>
      <w:lvlJc w:val="right"/>
      <w:pPr>
        <w:ind w:left="4286" w:hanging="180"/>
      </w:pPr>
    </w:lvl>
    <w:lvl w:ilvl="6" w:tplc="0C09000F" w:tentative="1">
      <w:start w:val="1"/>
      <w:numFmt w:val="decimal"/>
      <w:lvlText w:val="%7."/>
      <w:lvlJc w:val="left"/>
      <w:pPr>
        <w:ind w:left="5006" w:hanging="360"/>
      </w:pPr>
    </w:lvl>
    <w:lvl w:ilvl="7" w:tplc="0C090019" w:tentative="1">
      <w:start w:val="1"/>
      <w:numFmt w:val="lowerLetter"/>
      <w:lvlText w:val="%8."/>
      <w:lvlJc w:val="left"/>
      <w:pPr>
        <w:ind w:left="5726" w:hanging="360"/>
      </w:pPr>
    </w:lvl>
    <w:lvl w:ilvl="8" w:tplc="0C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4" w15:restartNumberingAfterBreak="0">
    <w:nsid w:val="7B793092"/>
    <w:multiLevelType w:val="hybridMultilevel"/>
    <w:tmpl w:val="1864FD8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C8F3C4E"/>
    <w:multiLevelType w:val="hybridMultilevel"/>
    <w:tmpl w:val="9D24F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0B4FD5"/>
    <w:multiLevelType w:val="hybridMultilevel"/>
    <w:tmpl w:val="BE1262F2"/>
    <w:lvl w:ilvl="0" w:tplc="B18E0BBE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06" w:hanging="360"/>
      </w:pPr>
    </w:lvl>
    <w:lvl w:ilvl="2" w:tplc="0C09001B" w:tentative="1">
      <w:start w:val="1"/>
      <w:numFmt w:val="lowerRoman"/>
      <w:lvlText w:val="%3."/>
      <w:lvlJc w:val="right"/>
      <w:pPr>
        <w:ind w:left="2126" w:hanging="180"/>
      </w:pPr>
    </w:lvl>
    <w:lvl w:ilvl="3" w:tplc="0C09000F" w:tentative="1">
      <w:start w:val="1"/>
      <w:numFmt w:val="decimal"/>
      <w:lvlText w:val="%4."/>
      <w:lvlJc w:val="left"/>
      <w:pPr>
        <w:ind w:left="2846" w:hanging="360"/>
      </w:pPr>
    </w:lvl>
    <w:lvl w:ilvl="4" w:tplc="0C090019" w:tentative="1">
      <w:start w:val="1"/>
      <w:numFmt w:val="lowerLetter"/>
      <w:lvlText w:val="%5."/>
      <w:lvlJc w:val="left"/>
      <w:pPr>
        <w:ind w:left="3566" w:hanging="360"/>
      </w:pPr>
    </w:lvl>
    <w:lvl w:ilvl="5" w:tplc="0C09001B" w:tentative="1">
      <w:start w:val="1"/>
      <w:numFmt w:val="lowerRoman"/>
      <w:lvlText w:val="%6."/>
      <w:lvlJc w:val="right"/>
      <w:pPr>
        <w:ind w:left="4286" w:hanging="180"/>
      </w:pPr>
    </w:lvl>
    <w:lvl w:ilvl="6" w:tplc="0C09000F" w:tentative="1">
      <w:start w:val="1"/>
      <w:numFmt w:val="decimal"/>
      <w:lvlText w:val="%7."/>
      <w:lvlJc w:val="left"/>
      <w:pPr>
        <w:ind w:left="5006" w:hanging="360"/>
      </w:pPr>
    </w:lvl>
    <w:lvl w:ilvl="7" w:tplc="0C090019" w:tentative="1">
      <w:start w:val="1"/>
      <w:numFmt w:val="lowerLetter"/>
      <w:lvlText w:val="%8."/>
      <w:lvlJc w:val="left"/>
      <w:pPr>
        <w:ind w:left="5726" w:hanging="360"/>
      </w:pPr>
    </w:lvl>
    <w:lvl w:ilvl="8" w:tplc="0C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7" w15:restartNumberingAfterBreak="0">
    <w:nsid w:val="7DCE1743"/>
    <w:multiLevelType w:val="hybridMultilevel"/>
    <w:tmpl w:val="F1561E30"/>
    <w:lvl w:ilvl="0" w:tplc="3F9823FC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264149">
    <w:abstractNumId w:val="6"/>
  </w:num>
  <w:num w:numId="2" w16cid:durableId="1951933075">
    <w:abstractNumId w:val="0"/>
  </w:num>
  <w:num w:numId="3" w16cid:durableId="733115574">
    <w:abstractNumId w:val="16"/>
  </w:num>
  <w:num w:numId="4" w16cid:durableId="700129107">
    <w:abstractNumId w:val="26"/>
  </w:num>
  <w:num w:numId="5" w16cid:durableId="1381594336">
    <w:abstractNumId w:val="34"/>
  </w:num>
  <w:num w:numId="6" w16cid:durableId="1841919644">
    <w:abstractNumId w:val="4"/>
  </w:num>
  <w:num w:numId="7" w16cid:durableId="1049694483">
    <w:abstractNumId w:val="1"/>
  </w:num>
  <w:num w:numId="8" w16cid:durableId="43720723">
    <w:abstractNumId w:val="24"/>
  </w:num>
  <w:num w:numId="9" w16cid:durableId="1576552348">
    <w:abstractNumId w:val="32"/>
  </w:num>
  <w:num w:numId="10" w16cid:durableId="653870481">
    <w:abstractNumId w:val="12"/>
  </w:num>
  <w:num w:numId="11" w16cid:durableId="1609003270">
    <w:abstractNumId w:val="12"/>
  </w:num>
  <w:num w:numId="12" w16cid:durableId="2019503444">
    <w:abstractNumId w:val="3"/>
  </w:num>
  <w:num w:numId="13" w16cid:durableId="1530025121">
    <w:abstractNumId w:val="3"/>
  </w:num>
  <w:num w:numId="14" w16cid:durableId="1791899297">
    <w:abstractNumId w:val="0"/>
  </w:num>
  <w:num w:numId="15" w16cid:durableId="330259916">
    <w:abstractNumId w:val="2"/>
  </w:num>
  <w:num w:numId="16" w16cid:durableId="1031106381">
    <w:abstractNumId w:val="37"/>
  </w:num>
  <w:num w:numId="17" w16cid:durableId="15664181">
    <w:abstractNumId w:val="28"/>
  </w:num>
  <w:num w:numId="18" w16cid:durableId="467557332">
    <w:abstractNumId w:val="27"/>
  </w:num>
  <w:num w:numId="19" w16cid:durableId="871461132">
    <w:abstractNumId w:val="14"/>
  </w:num>
  <w:num w:numId="20" w16cid:durableId="945231615">
    <w:abstractNumId w:val="23"/>
  </w:num>
  <w:num w:numId="21" w16cid:durableId="83847697">
    <w:abstractNumId w:val="13"/>
  </w:num>
  <w:num w:numId="22" w16cid:durableId="1941717335">
    <w:abstractNumId w:val="22"/>
  </w:num>
  <w:num w:numId="23" w16cid:durableId="937492973">
    <w:abstractNumId w:val="18"/>
  </w:num>
  <w:num w:numId="24" w16cid:durableId="830562558">
    <w:abstractNumId w:val="17"/>
    <w:lvlOverride w:ilvl="0">
      <w:startOverride w:val="1"/>
    </w:lvlOverride>
  </w:num>
  <w:num w:numId="25" w16cid:durableId="1301888115">
    <w:abstractNumId w:val="5"/>
  </w:num>
  <w:num w:numId="26" w16cid:durableId="1118140980">
    <w:abstractNumId w:val="21"/>
  </w:num>
  <w:num w:numId="27" w16cid:durableId="822545040">
    <w:abstractNumId w:val="7"/>
  </w:num>
  <w:num w:numId="28" w16cid:durableId="1528180403">
    <w:abstractNumId w:val="15"/>
  </w:num>
  <w:num w:numId="29" w16cid:durableId="44450992">
    <w:abstractNumId w:val="10"/>
  </w:num>
  <w:num w:numId="30" w16cid:durableId="2136747726">
    <w:abstractNumId w:val="33"/>
  </w:num>
  <w:num w:numId="31" w16cid:durableId="747774073">
    <w:abstractNumId w:val="9"/>
  </w:num>
  <w:num w:numId="32" w16cid:durableId="341664829">
    <w:abstractNumId w:val="8"/>
  </w:num>
  <w:num w:numId="33" w16cid:durableId="1992564810">
    <w:abstractNumId w:val="29"/>
  </w:num>
  <w:num w:numId="34" w16cid:durableId="1526673979">
    <w:abstractNumId w:val="36"/>
  </w:num>
  <w:num w:numId="35" w16cid:durableId="1922324656">
    <w:abstractNumId w:val="30"/>
  </w:num>
  <w:num w:numId="36" w16cid:durableId="925384567">
    <w:abstractNumId w:val="19"/>
  </w:num>
  <w:num w:numId="37" w16cid:durableId="1809974476">
    <w:abstractNumId w:val="20"/>
  </w:num>
  <w:num w:numId="38" w16cid:durableId="1942257491">
    <w:abstractNumId w:val="31"/>
  </w:num>
  <w:num w:numId="39" w16cid:durableId="504319698">
    <w:abstractNumId w:val="11"/>
  </w:num>
  <w:num w:numId="40" w16cid:durableId="1121221442">
    <w:abstractNumId w:val="25"/>
  </w:num>
  <w:num w:numId="41" w16cid:durableId="136683107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en-AU" w:vendorID="6" w:dllVersion="2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a3a3a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91"/>
    <w:rsid w:val="00012841"/>
    <w:rsid w:val="000141D8"/>
    <w:rsid w:val="00015B58"/>
    <w:rsid w:val="00022796"/>
    <w:rsid w:val="00025664"/>
    <w:rsid w:val="00027CA3"/>
    <w:rsid w:val="0003095B"/>
    <w:rsid w:val="000322E6"/>
    <w:rsid w:val="00051399"/>
    <w:rsid w:val="000610DA"/>
    <w:rsid w:val="00062299"/>
    <w:rsid w:val="000719BE"/>
    <w:rsid w:val="000A1D8A"/>
    <w:rsid w:val="000A38E6"/>
    <w:rsid w:val="000A3B7D"/>
    <w:rsid w:val="000A5934"/>
    <w:rsid w:val="000B053E"/>
    <w:rsid w:val="000C05C1"/>
    <w:rsid w:val="000C4BD9"/>
    <w:rsid w:val="000E37B1"/>
    <w:rsid w:val="000F1683"/>
    <w:rsid w:val="000F2DFA"/>
    <w:rsid w:val="000F5C2A"/>
    <w:rsid w:val="00100B57"/>
    <w:rsid w:val="0010196B"/>
    <w:rsid w:val="00103AA9"/>
    <w:rsid w:val="00104E6D"/>
    <w:rsid w:val="0010731D"/>
    <w:rsid w:val="00110920"/>
    <w:rsid w:val="001224C5"/>
    <w:rsid w:val="0012252F"/>
    <w:rsid w:val="00140656"/>
    <w:rsid w:val="00144406"/>
    <w:rsid w:val="0015016B"/>
    <w:rsid w:val="00160472"/>
    <w:rsid w:val="00190F48"/>
    <w:rsid w:val="00193EA4"/>
    <w:rsid w:val="00196CBA"/>
    <w:rsid w:val="001971EF"/>
    <w:rsid w:val="001A15A3"/>
    <w:rsid w:val="001A2A81"/>
    <w:rsid w:val="001B1BC5"/>
    <w:rsid w:val="001C19D4"/>
    <w:rsid w:val="001C3AE4"/>
    <w:rsid w:val="001D17A6"/>
    <w:rsid w:val="001D63EF"/>
    <w:rsid w:val="001E4C32"/>
    <w:rsid w:val="001E7011"/>
    <w:rsid w:val="001F2C91"/>
    <w:rsid w:val="001F3268"/>
    <w:rsid w:val="001F4323"/>
    <w:rsid w:val="001F47D3"/>
    <w:rsid w:val="00200544"/>
    <w:rsid w:val="00201423"/>
    <w:rsid w:val="002026C8"/>
    <w:rsid w:val="00206DFB"/>
    <w:rsid w:val="00212F8A"/>
    <w:rsid w:val="002153F5"/>
    <w:rsid w:val="00224516"/>
    <w:rsid w:val="002437CC"/>
    <w:rsid w:val="00251736"/>
    <w:rsid w:val="00255499"/>
    <w:rsid w:val="00256C63"/>
    <w:rsid w:val="002600B5"/>
    <w:rsid w:val="00264995"/>
    <w:rsid w:val="0026647E"/>
    <w:rsid w:val="00280707"/>
    <w:rsid w:val="00280859"/>
    <w:rsid w:val="0028765A"/>
    <w:rsid w:val="00293634"/>
    <w:rsid w:val="002A48C9"/>
    <w:rsid w:val="002B40A3"/>
    <w:rsid w:val="002B6F1C"/>
    <w:rsid w:val="002C42FE"/>
    <w:rsid w:val="002D0594"/>
    <w:rsid w:val="0030180A"/>
    <w:rsid w:val="003262DF"/>
    <w:rsid w:val="0032664A"/>
    <w:rsid w:val="0033430F"/>
    <w:rsid w:val="00347380"/>
    <w:rsid w:val="0035243A"/>
    <w:rsid w:val="00354047"/>
    <w:rsid w:val="00384C9D"/>
    <w:rsid w:val="00394896"/>
    <w:rsid w:val="003A354C"/>
    <w:rsid w:val="003A539F"/>
    <w:rsid w:val="003A5B52"/>
    <w:rsid w:val="003B0857"/>
    <w:rsid w:val="003B5EE4"/>
    <w:rsid w:val="003B5F77"/>
    <w:rsid w:val="003C076A"/>
    <w:rsid w:val="003C56B5"/>
    <w:rsid w:val="003C74F4"/>
    <w:rsid w:val="003D5154"/>
    <w:rsid w:val="003D7CA4"/>
    <w:rsid w:val="003E0406"/>
    <w:rsid w:val="003E135C"/>
    <w:rsid w:val="003F6681"/>
    <w:rsid w:val="00407CAF"/>
    <w:rsid w:val="00424C6B"/>
    <w:rsid w:val="004253C7"/>
    <w:rsid w:val="0044212E"/>
    <w:rsid w:val="0045628E"/>
    <w:rsid w:val="00456D36"/>
    <w:rsid w:val="00464127"/>
    <w:rsid w:val="004825AD"/>
    <w:rsid w:val="00484D8C"/>
    <w:rsid w:val="00485B54"/>
    <w:rsid w:val="00490D31"/>
    <w:rsid w:val="00494A24"/>
    <w:rsid w:val="004A41EF"/>
    <w:rsid w:val="004B20AD"/>
    <w:rsid w:val="004B4805"/>
    <w:rsid w:val="004C13A8"/>
    <w:rsid w:val="004D4998"/>
    <w:rsid w:val="004F1799"/>
    <w:rsid w:val="004F22E1"/>
    <w:rsid w:val="004F2DDD"/>
    <w:rsid w:val="004F35A2"/>
    <w:rsid w:val="005123CC"/>
    <w:rsid w:val="005151AD"/>
    <w:rsid w:val="00516CA3"/>
    <w:rsid w:val="00523CD9"/>
    <w:rsid w:val="00533344"/>
    <w:rsid w:val="00562A38"/>
    <w:rsid w:val="00565C13"/>
    <w:rsid w:val="00570D59"/>
    <w:rsid w:val="00584CD3"/>
    <w:rsid w:val="005928F6"/>
    <w:rsid w:val="00594792"/>
    <w:rsid w:val="005B7653"/>
    <w:rsid w:val="005B7DAE"/>
    <w:rsid w:val="005C6658"/>
    <w:rsid w:val="005E21FA"/>
    <w:rsid w:val="005F4365"/>
    <w:rsid w:val="005F65A1"/>
    <w:rsid w:val="005F6A91"/>
    <w:rsid w:val="00600780"/>
    <w:rsid w:val="006062D6"/>
    <w:rsid w:val="00610A95"/>
    <w:rsid w:val="0063440F"/>
    <w:rsid w:val="00642CAD"/>
    <w:rsid w:val="00650673"/>
    <w:rsid w:val="006527B0"/>
    <w:rsid w:val="006556E6"/>
    <w:rsid w:val="0065738E"/>
    <w:rsid w:val="006605D1"/>
    <w:rsid w:val="00664AEA"/>
    <w:rsid w:val="00664CCF"/>
    <w:rsid w:val="006A28B8"/>
    <w:rsid w:val="006A5E1C"/>
    <w:rsid w:val="006A6CB4"/>
    <w:rsid w:val="006B3758"/>
    <w:rsid w:val="006B3871"/>
    <w:rsid w:val="006C4925"/>
    <w:rsid w:val="006D163D"/>
    <w:rsid w:val="006D5802"/>
    <w:rsid w:val="006E12BA"/>
    <w:rsid w:val="006E1607"/>
    <w:rsid w:val="006E462F"/>
    <w:rsid w:val="006F1808"/>
    <w:rsid w:val="006F7A11"/>
    <w:rsid w:val="0070075D"/>
    <w:rsid w:val="00706783"/>
    <w:rsid w:val="00710AF4"/>
    <w:rsid w:val="00711996"/>
    <w:rsid w:val="00714377"/>
    <w:rsid w:val="00726002"/>
    <w:rsid w:val="007274DD"/>
    <w:rsid w:val="00730133"/>
    <w:rsid w:val="00732760"/>
    <w:rsid w:val="00734212"/>
    <w:rsid w:val="007349C2"/>
    <w:rsid w:val="00734C00"/>
    <w:rsid w:val="00747EB5"/>
    <w:rsid w:val="00762025"/>
    <w:rsid w:val="00771650"/>
    <w:rsid w:val="00773F73"/>
    <w:rsid w:val="00776548"/>
    <w:rsid w:val="007838C5"/>
    <w:rsid w:val="00787050"/>
    <w:rsid w:val="0079045A"/>
    <w:rsid w:val="00793089"/>
    <w:rsid w:val="007A6679"/>
    <w:rsid w:val="007B71AD"/>
    <w:rsid w:val="007C3A24"/>
    <w:rsid w:val="007C555A"/>
    <w:rsid w:val="007C5580"/>
    <w:rsid w:val="007D1DA3"/>
    <w:rsid w:val="007D2E42"/>
    <w:rsid w:val="007F30E6"/>
    <w:rsid w:val="0080429D"/>
    <w:rsid w:val="00811233"/>
    <w:rsid w:val="008117D5"/>
    <w:rsid w:val="00821F54"/>
    <w:rsid w:val="00823A64"/>
    <w:rsid w:val="00826F91"/>
    <w:rsid w:val="0083135F"/>
    <w:rsid w:val="00833AD9"/>
    <w:rsid w:val="0085098B"/>
    <w:rsid w:val="00863027"/>
    <w:rsid w:val="0086693C"/>
    <w:rsid w:val="00867074"/>
    <w:rsid w:val="008833A3"/>
    <w:rsid w:val="008939C9"/>
    <w:rsid w:val="008A3A51"/>
    <w:rsid w:val="008C437F"/>
    <w:rsid w:val="008C59C8"/>
    <w:rsid w:val="008C6575"/>
    <w:rsid w:val="008C7EA3"/>
    <w:rsid w:val="008D34AB"/>
    <w:rsid w:val="008D38D2"/>
    <w:rsid w:val="008D43F8"/>
    <w:rsid w:val="008E6980"/>
    <w:rsid w:val="008F308E"/>
    <w:rsid w:val="00906BCB"/>
    <w:rsid w:val="00912BFE"/>
    <w:rsid w:val="009234AB"/>
    <w:rsid w:val="00924D2B"/>
    <w:rsid w:val="00937A65"/>
    <w:rsid w:val="00942252"/>
    <w:rsid w:val="00953F79"/>
    <w:rsid w:val="00971239"/>
    <w:rsid w:val="00973558"/>
    <w:rsid w:val="009751DA"/>
    <w:rsid w:val="00977A5C"/>
    <w:rsid w:val="00980E82"/>
    <w:rsid w:val="00993E7D"/>
    <w:rsid w:val="009A239C"/>
    <w:rsid w:val="009B4BA0"/>
    <w:rsid w:val="009C2A7B"/>
    <w:rsid w:val="009E09AD"/>
    <w:rsid w:val="009E5B6B"/>
    <w:rsid w:val="009E68B8"/>
    <w:rsid w:val="009F19FA"/>
    <w:rsid w:val="009F21CE"/>
    <w:rsid w:val="009F4C09"/>
    <w:rsid w:val="00A125CC"/>
    <w:rsid w:val="00A16FEB"/>
    <w:rsid w:val="00A2055E"/>
    <w:rsid w:val="00A45298"/>
    <w:rsid w:val="00A503B0"/>
    <w:rsid w:val="00A5277A"/>
    <w:rsid w:val="00A52C0D"/>
    <w:rsid w:val="00A56805"/>
    <w:rsid w:val="00A60252"/>
    <w:rsid w:val="00A615B5"/>
    <w:rsid w:val="00A63C13"/>
    <w:rsid w:val="00A66E1A"/>
    <w:rsid w:val="00A75D4B"/>
    <w:rsid w:val="00A83E7F"/>
    <w:rsid w:val="00A86AE1"/>
    <w:rsid w:val="00A87661"/>
    <w:rsid w:val="00A914CC"/>
    <w:rsid w:val="00A9406D"/>
    <w:rsid w:val="00AA1A3F"/>
    <w:rsid w:val="00AA3CB9"/>
    <w:rsid w:val="00AB7B02"/>
    <w:rsid w:val="00AC6CD6"/>
    <w:rsid w:val="00AD0EB0"/>
    <w:rsid w:val="00AD3340"/>
    <w:rsid w:val="00AF65DA"/>
    <w:rsid w:val="00AF7A4A"/>
    <w:rsid w:val="00B00435"/>
    <w:rsid w:val="00B010D3"/>
    <w:rsid w:val="00B03A39"/>
    <w:rsid w:val="00B23134"/>
    <w:rsid w:val="00B35A97"/>
    <w:rsid w:val="00B4125D"/>
    <w:rsid w:val="00B838B8"/>
    <w:rsid w:val="00B8633A"/>
    <w:rsid w:val="00B87AF3"/>
    <w:rsid w:val="00B97107"/>
    <w:rsid w:val="00BA6D09"/>
    <w:rsid w:val="00BB0664"/>
    <w:rsid w:val="00BE3DCD"/>
    <w:rsid w:val="00BE5982"/>
    <w:rsid w:val="00BE6849"/>
    <w:rsid w:val="00BF1571"/>
    <w:rsid w:val="00BF44FB"/>
    <w:rsid w:val="00BF672B"/>
    <w:rsid w:val="00C157BA"/>
    <w:rsid w:val="00C17515"/>
    <w:rsid w:val="00C17750"/>
    <w:rsid w:val="00C20A77"/>
    <w:rsid w:val="00C250C3"/>
    <w:rsid w:val="00C264C8"/>
    <w:rsid w:val="00C43CE6"/>
    <w:rsid w:val="00C543AF"/>
    <w:rsid w:val="00C54F6F"/>
    <w:rsid w:val="00C55EAD"/>
    <w:rsid w:val="00C60535"/>
    <w:rsid w:val="00C74D7E"/>
    <w:rsid w:val="00C8177A"/>
    <w:rsid w:val="00C8286D"/>
    <w:rsid w:val="00C84AA2"/>
    <w:rsid w:val="00C8544A"/>
    <w:rsid w:val="00C91539"/>
    <w:rsid w:val="00C91794"/>
    <w:rsid w:val="00CA041E"/>
    <w:rsid w:val="00CA3703"/>
    <w:rsid w:val="00CB3D33"/>
    <w:rsid w:val="00CC36E8"/>
    <w:rsid w:val="00CD3EF2"/>
    <w:rsid w:val="00CD6B4D"/>
    <w:rsid w:val="00CD74D2"/>
    <w:rsid w:val="00CF6EE8"/>
    <w:rsid w:val="00D14320"/>
    <w:rsid w:val="00D146BA"/>
    <w:rsid w:val="00D240EE"/>
    <w:rsid w:val="00D342BB"/>
    <w:rsid w:val="00D42E6A"/>
    <w:rsid w:val="00D8258A"/>
    <w:rsid w:val="00D853D2"/>
    <w:rsid w:val="00D87627"/>
    <w:rsid w:val="00D92AC8"/>
    <w:rsid w:val="00D93D10"/>
    <w:rsid w:val="00D9503A"/>
    <w:rsid w:val="00DA51B7"/>
    <w:rsid w:val="00DD6B52"/>
    <w:rsid w:val="00DE1FA4"/>
    <w:rsid w:val="00DE6671"/>
    <w:rsid w:val="00E04ABB"/>
    <w:rsid w:val="00E055FC"/>
    <w:rsid w:val="00E1467D"/>
    <w:rsid w:val="00E266B3"/>
    <w:rsid w:val="00E30155"/>
    <w:rsid w:val="00E37B75"/>
    <w:rsid w:val="00E37C02"/>
    <w:rsid w:val="00E51DCC"/>
    <w:rsid w:val="00E53354"/>
    <w:rsid w:val="00E53F3E"/>
    <w:rsid w:val="00E56324"/>
    <w:rsid w:val="00E6456F"/>
    <w:rsid w:val="00E73BA8"/>
    <w:rsid w:val="00E73BE3"/>
    <w:rsid w:val="00E82981"/>
    <w:rsid w:val="00E8353E"/>
    <w:rsid w:val="00E90513"/>
    <w:rsid w:val="00E92157"/>
    <w:rsid w:val="00EB6680"/>
    <w:rsid w:val="00EC2E25"/>
    <w:rsid w:val="00EC5DF9"/>
    <w:rsid w:val="00EC5FE0"/>
    <w:rsid w:val="00EC641F"/>
    <w:rsid w:val="00ED05EE"/>
    <w:rsid w:val="00ED0766"/>
    <w:rsid w:val="00ED3B83"/>
    <w:rsid w:val="00EE36DF"/>
    <w:rsid w:val="00EF189B"/>
    <w:rsid w:val="00F21BBE"/>
    <w:rsid w:val="00F2447D"/>
    <w:rsid w:val="00F30B9E"/>
    <w:rsid w:val="00F318EA"/>
    <w:rsid w:val="00F3575A"/>
    <w:rsid w:val="00F462F3"/>
    <w:rsid w:val="00F47646"/>
    <w:rsid w:val="00F477A7"/>
    <w:rsid w:val="00F52E57"/>
    <w:rsid w:val="00F54450"/>
    <w:rsid w:val="00F620B8"/>
    <w:rsid w:val="00F700B0"/>
    <w:rsid w:val="00F70685"/>
    <w:rsid w:val="00F83D3F"/>
    <w:rsid w:val="00F96129"/>
    <w:rsid w:val="00F9789E"/>
    <w:rsid w:val="00FA0E88"/>
    <w:rsid w:val="00FA23DB"/>
    <w:rsid w:val="00FA5844"/>
    <w:rsid w:val="00FA7EE6"/>
    <w:rsid w:val="00FB4E9E"/>
    <w:rsid w:val="00FC6408"/>
    <w:rsid w:val="00FD5612"/>
    <w:rsid w:val="00FE233E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3a3a3"/>
    </o:shapedefaults>
    <o:shapelayout v:ext="edit">
      <o:idmap v:ext="edit" data="2"/>
    </o:shapelayout>
  </w:shapeDefaults>
  <w:decimalSymbol w:val="."/>
  <w:listSeparator w:val=","/>
  <w14:docId w14:val="4A9181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6F1C"/>
    <w:pPr>
      <w:spacing w:before="120" w:after="120"/>
    </w:pPr>
    <w:rPr>
      <w:rFonts w:asciiTheme="minorHAnsi" w:hAnsiTheme="minorHAnsi"/>
      <w:sz w:val="22"/>
      <w:lang w:eastAsia="en-US"/>
    </w:rPr>
  </w:style>
  <w:style w:type="paragraph" w:styleId="Heading1">
    <w:name w:val="heading 1"/>
    <w:basedOn w:val="Normal"/>
    <w:next w:val="Normal"/>
    <w:qFormat/>
    <w:rsid w:val="00833AD9"/>
    <w:pPr>
      <w:keepNext/>
      <w:spacing w:before="240" w:after="60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3AD9"/>
    <w:pPr>
      <w:keepNext/>
      <w:outlineLvl w:val="1"/>
    </w:pPr>
    <w:rPr>
      <w:rFonts w:ascii="Calibri" w:eastAsia="Times New Roman" w:hAnsi="Calibri"/>
      <w:b/>
      <w:sz w:val="28"/>
      <w:lang w:val="en-US"/>
    </w:rPr>
  </w:style>
  <w:style w:type="paragraph" w:styleId="Heading3">
    <w:name w:val="heading 3"/>
    <w:basedOn w:val="Normal"/>
    <w:next w:val="Normal"/>
    <w:autoRedefine/>
    <w:qFormat/>
    <w:rsid w:val="009C2A7B"/>
    <w:pPr>
      <w:keepNext/>
      <w:pBdr>
        <w:top w:val="single" w:sz="4" w:space="1" w:color="auto"/>
        <w:bottom w:val="single" w:sz="4" w:space="1" w:color="auto"/>
      </w:pBdr>
      <w:shd w:val="clear" w:color="auto" w:fill="A6A6A6" w:themeFill="background1" w:themeFillShade="A6"/>
      <w:spacing w:before="240" w:after="60"/>
      <w:outlineLvl w:val="2"/>
    </w:pPr>
    <w:rPr>
      <w:rFonts w:ascii="Calibri" w:hAnsi="Calibri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3AD9"/>
    <w:pPr>
      <w:tabs>
        <w:tab w:val="center" w:pos="4320"/>
        <w:tab w:val="right" w:pos="8640"/>
      </w:tabs>
      <w:spacing w:before="240"/>
      <w:jc w:val="right"/>
    </w:pPr>
    <w:rPr>
      <w:rFonts w:ascii="Calibri" w:hAnsi="Calibri"/>
      <w:b/>
      <w:sz w:val="18"/>
    </w:rPr>
  </w:style>
  <w:style w:type="paragraph" w:styleId="Footer">
    <w:name w:val="footer"/>
    <w:basedOn w:val="Normal"/>
    <w:link w:val="FooterChar"/>
    <w:uiPriority w:val="99"/>
    <w:rsid w:val="00833AD9"/>
    <w:pPr>
      <w:tabs>
        <w:tab w:val="center" w:pos="4320"/>
        <w:tab w:val="right" w:pos="8640"/>
      </w:tabs>
    </w:pPr>
    <w:rPr>
      <w:rFonts w:ascii="Calibri" w:hAnsi="Calibri"/>
      <w:sz w:val="18"/>
    </w:rPr>
  </w:style>
  <w:style w:type="character" w:styleId="Hyperlink">
    <w:name w:val="Hyperlink"/>
    <w:rsid w:val="00833AD9"/>
    <w:rPr>
      <w:rFonts w:ascii="Calibri" w:hAnsi="Calibri"/>
      <w:color w:val="0000FF"/>
      <w:u w:val="single"/>
    </w:rPr>
  </w:style>
  <w:style w:type="character" w:styleId="FollowedHyperlink">
    <w:name w:val="FollowedHyperlink"/>
    <w:rsid w:val="00833AD9"/>
    <w:rPr>
      <w:rFonts w:ascii="Calibri" w:hAnsi="Calibri"/>
      <w:color w:val="800080"/>
      <w:sz w:val="24"/>
      <w:u w:val="single"/>
    </w:rPr>
  </w:style>
  <w:style w:type="paragraph" w:styleId="BodyText">
    <w:name w:val="Body Text"/>
    <w:basedOn w:val="Normal"/>
    <w:rsid w:val="00833AD9"/>
    <w:pPr>
      <w:keepNext/>
      <w:keepLines/>
    </w:pPr>
    <w:rPr>
      <w:rFonts w:ascii="Calibri" w:eastAsia="Times New Roman" w:hAnsi="Calibri"/>
      <w:lang w:val="en-US"/>
    </w:rPr>
  </w:style>
  <w:style w:type="table" w:styleId="TableGrid">
    <w:name w:val="Table Grid"/>
    <w:basedOn w:val="TableNormal"/>
    <w:rsid w:val="00833AD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33344"/>
    <w:rPr>
      <w:rFonts w:ascii="Tahoma" w:hAnsi="Tahoma" w:cs="Tahoma"/>
      <w:sz w:val="16"/>
      <w:szCs w:val="16"/>
    </w:rPr>
  </w:style>
  <w:style w:type="paragraph" w:customStyle="1" w:styleId="Division">
    <w:name w:val="Division"/>
    <w:basedOn w:val="Header"/>
    <w:rsid w:val="00833AD9"/>
    <w:pPr>
      <w:spacing w:before="120"/>
      <w:ind w:left="-1134" w:right="-289"/>
      <w:jc w:val="left"/>
    </w:pPr>
    <w:rPr>
      <w:sz w:val="20"/>
    </w:rPr>
  </w:style>
  <w:style w:type="character" w:styleId="CommentReference">
    <w:name w:val="annotation reference"/>
    <w:basedOn w:val="DefaultParagraphFont"/>
    <w:rsid w:val="004D49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49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D4998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4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4998"/>
    <w:rPr>
      <w:rFonts w:ascii="Calibri" w:hAnsi="Calibri"/>
      <w:b/>
      <w:bCs/>
      <w:lang w:eastAsia="en-US"/>
    </w:rPr>
  </w:style>
  <w:style w:type="paragraph" w:styleId="Title">
    <w:name w:val="Title"/>
    <w:basedOn w:val="Normal"/>
    <w:next w:val="Normal"/>
    <w:link w:val="TitleChar"/>
    <w:qFormat/>
    <w:rsid w:val="002B6F1C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6F1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ListParagraph">
    <w:name w:val="List Paragraph"/>
    <w:basedOn w:val="Normal"/>
    <w:uiPriority w:val="34"/>
    <w:qFormat/>
    <w:rsid w:val="00E53354"/>
    <w:pPr>
      <w:ind w:left="720"/>
      <w:contextualSpacing/>
    </w:pPr>
  </w:style>
  <w:style w:type="paragraph" w:customStyle="1" w:styleId="Heading4a">
    <w:name w:val="Heading 4a"/>
    <w:basedOn w:val="Normal"/>
    <w:link w:val="Heading4aChar"/>
    <w:autoRedefine/>
    <w:qFormat/>
    <w:rsid w:val="006B3758"/>
  </w:style>
  <w:style w:type="paragraph" w:styleId="ListBullet">
    <w:name w:val="List Bullet"/>
    <w:basedOn w:val="Normal"/>
    <w:unhideWhenUsed/>
    <w:rsid w:val="00C250C3"/>
    <w:pPr>
      <w:numPr>
        <w:numId w:val="7"/>
      </w:numPr>
      <w:contextualSpacing/>
    </w:pPr>
  </w:style>
  <w:style w:type="character" w:customStyle="1" w:styleId="Heading4aChar">
    <w:name w:val="Heading 4a Char"/>
    <w:basedOn w:val="DefaultParagraphFont"/>
    <w:link w:val="Heading4a"/>
    <w:rsid w:val="006B3758"/>
    <w:rPr>
      <w:rFonts w:asciiTheme="minorHAnsi" w:hAnsiTheme="minorHAnsi"/>
      <w:sz w:val="22"/>
      <w:lang w:eastAsia="en-US"/>
    </w:rPr>
  </w:style>
  <w:style w:type="paragraph" w:styleId="NoSpacing">
    <w:name w:val="No Spacing"/>
    <w:uiPriority w:val="1"/>
    <w:qFormat/>
    <w:rsid w:val="00714377"/>
    <w:rPr>
      <w:rFonts w:asciiTheme="minorHAnsi" w:hAnsiTheme="minorHAnsi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05D1"/>
    <w:rPr>
      <w:rFonts w:ascii="Calibri" w:hAnsi="Calibri"/>
      <w:sz w:val="18"/>
      <w:lang w:eastAsia="en-US"/>
    </w:rPr>
  </w:style>
  <w:style w:type="paragraph" w:customStyle="1" w:styleId="NoteLevel1">
    <w:name w:val="Note Level 1"/>
    <w:basedOn w:val="Normal"/>
    <w:rsid w:val="00485B54"/>
    <w:pPr>
      <w:keepNext/>
      <w:tabs>
        <w:tab w:val="num" w:pos="0"/>
      </w:tabs>
      <w:spacing w:before="0" w:after="0"/>
      <w:outlineLvl w:val="0"/>
    </w:pPr>
    <w:rPr>
      <w:rFonts w:ascii="Verdana" w:eastAsia="MS Gothic" w:hAnsi="Verdana"/>
      <w:sz w:val="20"/>
      <w:szCs w:val="24"/>
    </w:rPr>
  </w:style>
  <w:style w:type="paragraph" w:customStyle="1" w:styleId="NoteLevel2">
    <w:name w:val="Note Level 2"/>
    <w:basedOn w:val="Normal"/>
    <w:rsid w:val="00485B54"/>
    <w:pPr>
      <w:keepNext/>
      <w:tabs>
        <w:tab w:val="num" w:pos="720"/>
      </w:tabs>
      <w:spacing w:before="0" w:after="0"/>
      <w:ind w:left="1080" w:hanging="360"/>
      <w:outlineLvl w:val="1"/>
    </w:pPr>
    <w:rPr>
      <w:rFonts w:ascii="Verdana" w:eastAsia="MS Gothic" w:hAnsi="Verdana"/>
      <w:sz w:val="20"/>
      <w:szCs w:val="24"/>
    </w:rPr>
  </w:style>
  <w:style w:type="paragraph" w:customStyle="1" w:styleId="NoteLevel3">
    <w:name w:val="Note Level 3"/>
    <w:basedOn w:val="Normal"/>
    <w:rsid w:val="00485B54"/>
    <w:pPr>
      <w:keepNext/>
      <w:tabs>
        <w:tab w:val="num" w:pos="1440"/>
      </w:tabs>
      <w:spacing w:before="0" w:after="0"/>
      <w:ind w:left="1800" w:hanging="360"/>
      <w:outlineLvl w:val="2"/>
    </w:pPr>
    <w:rPr>
      <w:rFonts w:ascii="Verdana" w:eastAsia="MS Gothic" w:hAnsi="Verdana"/>
      <w:sz w:val="20"/>
      <w:szCs w:val="24"/>
    </w:rPr>
  </w:style>
  <w:style w:type="paragraph" w:customStyle="1" w:styleId="NoteLevel4">
    <w:name w:val="Note Level 4"/>
    <w:basedOn w:val="Normal"/>
    <w:rsid w:val="00485B54"/>
    <w:pPr>
      <w:keepNext/>
      <w:tabs>
        <w:tab w:val="num" w:pos="2160"/>
      </w:tabs>
      <w:spacing w:before="0" w:after="0"/>
      <w:ind w:left="2520" w:hanging="360"/>
      <w:outlineLvl w:val="3"/>
    </w:pPr>
    <w:rPr>
      <w:rFonts w:ascii="Verdana" w:eastAsia="MS Gothic" w:hAnsi="Verdana"/>
      <w:sz w:val="20"/>
      <w:szCs w:val="24"/>
    </w:rPr>
  </w:style>
  <w:style w:type="paragraph" w:customStyle="1" w:styleId="NoteLevel5">
    <w:name w:val="Note Level 5"/>
    <w:basedOn w:val="Normal"/>
    <w:rsid w:val="00485B54"/>
    <w:pPr>
      <w:keepNext/>
      <w:tabs>
        <w:tab w:val="num" w:pos="2880"/>
      </w:tabs>
      <w:spacing w:before="0" w:after="0"/>
      <w:ind w:left="3240" w:hanging="360"/>
      <w:outlineLvl w:val="4"/>
    </w:pPr>
    <w:rPr>
      <w:rFonts w:ascii="Verdana" w:eastAsia="MS Gothic" w:hAnsi="Verdana"/>
      <w:sz w:val="20"/>
      <w:szCs w:val="24"/>
    </w:rPr>
  </w:style>
  <w:style w:type="paragraph" w:customStyle="1" w:styleId="NoteLevel6">
    <w:name w:val="Note Level 6"/>
    <w:basedOn w:val="Normal"/>
    <w:rsid w:val="00485B54"/>
    <w:pPr>
      <w:keepNext/>
      <w:tabs>
        <w:tab w:val="num" w:pos="3600"/>
      </w:tabs>
      <w:spacing w:before="0" w:after="0"/>
      <w:ind w:left="3960" w:hanging="360"/>
      <w:outlineLvl w:val="5"/>
    </w:pPr>
    <w:rPr>
      <w:rFonts w:ascii="Verdana" w:eastAsia="MS Gothic" w:hAnsi="Verdana"/>
      <w:sz w:val="20"/>
      <w:szCs w:val="24"/>
    </w:rPr>
  </w:style>
  <w:style w:type="paragraph" w:customStyle="1" w:styleId="NoteLevel7">
    <w:name w:val="Note Level 7"/>
    <w:basedOn w:val="Normal"/>
    <w:rsid w:val="00485B54"/>
    <w:pPr>
      <w:keepNext/>
      <w:tabs>
        <w:tab w:val="num" w:pos="4320"/>
      </w:tabs>
      <w:spacing w:before="0" w:after="0"/>
      <w:ind w:left="4680" w:hanging="360"/>
      <w:outlineLvl w:val="6"/>
    </w:pPr>
    <w:rPr>
      <w:rFonts w:ascii="Verdana" w:eastAsia="MS Gothic" w:hAnsi="Verdana"/>
      <w:sz w:val="20"/>
      <w:szCs w:val="24"/>
    </w:rPr>
  </w:style>
  <w:style w:type="paragraph" w:customStyle="1" w:styleId="NoteLevel8">
    <w:name w:val="Note Level 8"/>
    <w:basedOn w:val="Normal"/>
    <w:rsid w:val="00485B54"/>
    <w:pPr>
      <w:keepNext/>
      <w:tabs>
        <w:tab w:val="num" w:pos="5040"/>
      </w:tabs>
      <w:spacing w:before="0" w:after="0"/>
      <w:ind w:left="5400" w:hanging="360"/>
      <w:outlineLvl w:val="7"/>
    </w:pPr>
    <w:rPr>
      <w:rFonts w:ascii="Verdana" w:eastAsia="MS Gothic" w:hAnsi="Verdana"/>
      <w:sz w:val="20"/>
      <w:szCs w:val="24"/>
    </w:rPr>
  </w:style>
  <w:style w:type="paragraph" w:customStyle="1" w:styleId="NoteLevel9">
    <w:name w:val="Note Level 9"/>
    <w:basedOn w:val="Normal"/>
    <w:rsid w:val="00485B54"/>
    <w:pPr>
      <w:keepNext/>
      <w:tabs>
        <w:tab w:val="num" w:pos="5760"/>
      </w:tabs>
      <w:spacing w:before="0" w:after="0"/>
      <w:ind w:left="6120" w:hanging="360"/>
      <w:outlineLvl w:val="8"/>
    </w:pPr>
    <w:rPr>
      <w:rFonts w:ascii="Verdana" w:eastAsia="MS Gothic" w:hAnsi="Verdana"/>
      <w:sz w:val="2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125CC"/>
    <w:rPr>
      <w:rFonts w:ascii="Calibri" w:hAnsi="Calibri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ch xmlns="3df0b035-2011-4702-b392-39fde59478e8">External</Branch>
    <Relevant_x0020_Legislation xmlns="f430a7c6-961a-483c-80d2-6d2925843665" xsi:nil="true"/>
    <Output_x0020_Area xmlns="f430a7c6-961a-483c-80d2-6d2925843665">Governance</Output_x0020_Area>
    <Comments xmlns="f430a7c6-961a-483c-80d2-6d2925843665" xsi:nil="true"/>
    <Document_x0020_Type xmlns="f430a7c6-961a-483c-80d2-6d2925843665">Whole of Government</Document_x0020_Type>
    <URL xmlns="http://schemas.microsoft.com/sharepoint/v3">
      <Url>http://sharedservices/ACTGovt/Branding/directoratetemplates.html#tccsd</Url>
      <Description>Transport Canberra and City Services Letterhead</Description>
    </URL>
  </documentManagement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nk to a Document" ma:contentTypeID="0x01010A007756F74D1A27C944AE26194072B9BD5B" ma:contentTypeVersion="9" ma:contentTypeDescription="Create a link to a document in a different location." ma:contentTypeScope="" ma:versionID="fd78822a66de381551a0306f30172aed">
  <xsd:schema xmlns:xsd="http://www.w3.org/2001/XMLSchema" xmlns:xs="http://www.w3.org/2001/XMLSchema" xmlns:p="http://schemas.microsoft.com/office/2006/metadata/properties" xmlns:ns1="http://schemas.microsoft.com/sharepoint/v3" xmlns:ns2="3df0b035-2011-4702-b392-39fde59478e8" xmlns:ns3="f430a7c6-961a-483c-80d2-6d2925843665" targetNamespace="http://schemas.microsoft.com/office/2006/metadata/properties" ma:root="true" ma:fieldsID="cb4cd42c9660d15fb0daf7bbe28dd8cc" ns1:_="" ns2:_="" ns3:_="">
    <xsd:import namespace="http://schemas.microsoft.com/sharepoint/v3"/>
    <xsd:import namespace="3df0b035-2011-4702-b392-39fde59478e8"/>
    <xsd:import namespace="f430a7c6-961a-483c-80d2-6d2925843665"/>
    <xsd:element name="properties">
      <xsd:complexType>
        <xsd:sequence>
          <xsd:element name="documentManagement">
            <xsd:complexType>
              <xsd:all>
                <xsd:element ref="ns1:URL"/>
                <xsd:element ref="ns2:Branch" minOccurs="0"/>
                <xsd:element ref="ns3:Relevant_x0020_Legislation" minOccurs="0"/>
                <xsd:element ref="ns3:Output_x0020_Area" minOccurs="0"/>
                <xsd:element ref="ns3:Comments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ma:displayName="URL" ma:internalName="URL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0b035-2011-4702-b392-39fde59478e8" elementFormDefault="qualified">
    <xsd:import namespace="http://schemas.microsoft.com/office/2006/documentManagement/types"/>
    <xsd:import namespace="http://schemas.microsoft.com/office/infopath/2007/PartnerControls"/>
    <xsd:element name="Branch" ma:index="8" nillable="true" ma:displayName="Branch" ma:description="This is the branch responsible for this content." ma:format="Dropdown" ma:internalName="Branch">
      <xsd:simpleType>
        <xsd:restriction base="dms:Choice">
          <xsd:enumeration value="Communications"/>
          <xsd:enumeration value="Chief Information Office"/>
          <xsd:enumeration value="Finance, Legal and Sustainability"/>
          <xsd:enumeration value="Governance and Ministerial Services"/>
          <xsd:enumeration value="People and Capability"/>
          <xsd:enumeration value="Other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0a7c6-961a-483c-80d2-6d2925843665" elementFormDefault="qualified">
    <xsd:import namespace="http://schemas.microsoft.com/office/2006/documentManagement/types"/>
    <xsd:import namespace="http://schemas.microsoft.com/office/infopath/2007/PartnerControls"/>
    <xsd:element name="Relevant_x0020_Legislation" ma:index="11" nillable="true" ma:displayName="Relevant Legislation" ma:internalName="Relevant_x0020_Legislation">
      <xsd:simpleType>
        <xsd:restriction base="dms:Text">
          <xsd:maxLength value="255"/>
        </xsd:restriction>
      </xsd:simpleType>
    </xsd:element>
    <xsd:element name="Output_x0020_Area" ma:index="12" nillable="true" ma:displayName="Output Area" ma:default="Governance" ma:format="Dropdown" ma:internalName="Output_x0020_Area">
      <xsd:simpleType>
        <xsd:restriction base="dms:Choice">
          <xsd:enumeration value="Governance"/>
          <xsd:enumeration value="Financial"/>
          <xsd:enumeration value="People"/>
          <xsd:enumeration value="Government Business"/>
          <xsd:enumeration value="Technology / ICT"/>
          <xsd:enumeration value="Safety and Security"/>
        </xsd:restriction>
      </xsd:simpleType>
    </xsd:element>
    <xsd:element name="Comments" ma:index="13" nillable="true" ma:displayName="Comments" ma:internalName="Comments">
      <xsd:simpleType>
        <xsd:restriction base="dms:Note">
          <xsd:maxLength value="255"/>
        </xsd:restriction>
      </xsd:simpleType>
    </xsd:element>
    <xsd:element name="Document_x0020_Type" ma:index="14" nillable="true" ma:displayName="Document Type" ma:default="Corporate Policy" ma:description="type of document e.g. policy, form, guideline" ma:format="Dropdown" ma:internalName="Document_x0020_Type">
      <xsd:simpleType>
        <xsd:restriction base="dms:Choice">
          <xsd:enumeration value="Whole of Government"/>
          <xsd:enumeration value="Corporate Policy"/>
          <xsd:enumeration value="Guideline"/>
          <xsd:enumeration value="Procedure"/>
          <xsd:enumeration value="Fact Sheet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4FEB93B0D38B3BDFE05400144FFB2061" version="1.0.0">
  <systemFields>
    <field name="Objective-Id">
      <value order="0">A52439980</value>
    </field>
    <field name="Objective-Title">
      <value order="0">Libraries ACT Adult Non-fiction Profile FY2528</value>
    </field>
    <field name="Objective-Description">
      <value order="0"/>
    </field>
    <field name="Objective-CreationStamp">
      <value order="0">2025-05-26T23:27:02Z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2025-07-08T02:27:48Z</value>
    </field>
    <field name="Objective-Owner">
      <value order="0">Amy Chan</value>
    </field>
    <field name="Objective-Path">
      <value order="0">Whole of ACT Government:TCCS STRUCTURE - Content Restriction Hierarchy:DIVISION: Transport Canberra and Business Services:0.3 Executive Group Manager: Territory and Business Services:BRANCH: Libraries ACT:02. Collections:Public Libraries Collections:2. Collection Development:FY2528 collection specs:Adult Non Fiction</value>
    </field>
    <field name="Objective-Parent">
      <value order="0">Adult Non Fiction</value>
    </field>
    <field name="Objective-State">
      <value order="0">Being Drafted</value>
    </field>
    <field name="Objective-VersionId">
      <value order="0">vA66322935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1-2019/20878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31EF210D-2A9A-4DFC-8CA8-01C2A46B50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58A8E-495A-43ED-A81B-839284C9B27B}">
  <ds:schemaRefs>
    <ds:schemaRef ds:uri="http://schemas.microsoft.com/office/2006/metadata/properties"/>
    <ds:schemaRef ds:uri="http://schemas.microsoft.com/office/infopath/2007/PartnerControls"/>
    <ds:schemaRef ds:uri="3df0b035-2011-4702-b392-39fde59478e8"/>
    <ds:schemaRef ds:uri="f430a7c6-961a-483c-80d2-6d292584366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62991F8-A767-46C0-893F-1E133F59AC0E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640FB45E-143D-47F2-B8C3-0B40A6E0E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0b035-2011-4702-b392-39fde59478e8"/>
    <ds:schemaRef ds:uri="f430a7c6-961a-483c-80d2-6d2925843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TCCS Letter</vt:lpstr>
    </vt:vector>
  </TitlesOfParts>
  <Company>ACT Government</Company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TCCS Letter</dc:title>
  <dc:subject>letterhead</dc:subject>
  <dc:creator>Transport Canberra and City Services</dc:creator>
  <cp:keywords>letterhead, template, proforma</cp:keywords>
  <cp:lastModifiedBy>Steed, Sarah</cp:lastModifiedBy>
  <cp:revision>3</cp:revision>
  <cp:lastPrinted>2019-06-11T06:07:00Z</cp:lastPrinted>
  <dcterms:created xsi:type="dcterms:W3CDTF">2025-09-29T04:18:00Z</dcterms:created>
  <dcterms:modified xsi:type="dcterms:W3CDTF">2025-09-29T04:35:00Z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1957389a-eef9-4177-9f8c-ec5ec8bc42b1</vt:lpwstr>
  </property>
  <property fmtid="{D5CDD505-2E9C-101B-9397-08002B2CF9AE}" pid="3" name="bjSaver">
    <vt:lpwstr>AJTSo1bf0tiF7j5ZCT0TdWVzEdY7yZyA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ContentTypeId">
    <vt:lpwstr>0x01010A007756F74D1A27C944AE26194072B9BD5B</vt:lpwstr>
  </property>
  <property fmtid="{D5CDD505-2E9C-101B-9397-08002B2CF9AE}" pid="8" name="Advisor">
    <vt:lpwstr>513;#Pulford, Nikki</vt:lpwstr>
  </property>
  <property fmtid="{D5CDD505-2E9C-101B-9397-08002B2CF9AE}" pid="9" name="Last Updated">
    <vt:filetime>2017-07-02T14:00:00Z</vt:filetime>
  </property>
  <property fmtid="{D5CDD505-2E9C-101B-9397-08002B2CF9AE}" pid="10" name="URL">
    <vt:lpwstr>http://sharedservices/ACTGovt/Branding/directoratetemplates.html#tccsd, Transport Canberra and City Services Letterhead</vt:lpwstr>
  </property>
  <property fmtid="{D5CDD505-2E9C-101B-9397-08002B2CF9AE}" pid="11" name="Objective-Id">
    <vt:lpwstr>A52439980</vt:lpwstr>
  </property>
  <property fmtid="{D5CDD505-2E9C-101B-9397-08002B2CF9AE}" pid="12" name="Objective-Title">
    <vt:lpwstr>Libraries ACT Adult Non-fiction Profile FY2528</vt:lpwstr>
  </property>
  <property fmtid="{D5CDD505-2E9C-101B-9397-08002B2CF9AE}" pid="13" name="Objective-Comment">
    <vt:lpwstr/>
  </property>
  <property fmtid="{D5CDD505-2E9C-101B-9397-08002B2CF9AE}" pid="14" name="Objective-CreationStamp">
    <vt:filetime>2025-05-26T23:27:02Z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false</vt:bool>
  </property>
  <property fmtid="{D5CDD505-2E9C-101B-9397-08002B2CF9AE}" pid="17" name="Objective-DatePublished">
    <vt:lpwstr/>
  </property>
  <property fmtid="{D5CDD505-2E9C-101B-9397-08002B2CF9AE}" pid="18" name="Objective-ModificationStamp">
    <vt:filetime>2025-07-08T02:27:48Z</vt:filetime>
  </property>
  <property fmtid="{D5CDD505-2E9C-101B-9397-08002B2CF9AE}" pid="19" name="Objective-Owner">
    <vt:lpwstr>Amy Chan</vt:lpwstr>
  </property>
  <property fmtid="{D5CDD505-2E9C-101B-9397-08002B2CF9AE}" pid="20" name="Objective-Path">
    <vt:lpwstr>Whole of ACT Government:TCCS STRUCTURE - Content Restriction Hierarchy:DIVISION: Transport Canberra and Business Services:0.3 Executive Group Manager: Territory and Business Services:BRANCH: Libraries ACT:02. Collections:Public Libraries Collections:2. Collection Development:FY2528 collection specs:Adult Non Fiction:</vt:lpwstr>
  </property>
  <property fmtid="{D5CDD505-2E9C-101B-9397-08002B2CF9AE}" pid="21" name="Objective-Parent">
    <vt:lpwstr>Adult Non Fiction</vt:lpwstr>
  </property>
  <property fmtid="{D5CDD505-2E9C-101B-9397-08002B2CF9AE}" pid="22" name="Objective-State">
    <vt:lpwstr>Being Drafted</vt:lpwstr>
  </property>
  <property fmtid="{D5CDD505-2E9C-101B-9397-08002B2CF9AE}" pid="23" name="Objective-Version">
    <vt:lpwstr>0.1</vt:lpwstr>
  </property>
  <property fmtid="{D5CDD505-2E9C-101B-9397-08002B2CF9AE}" pid="24" name="Objective-VersionNumber">
    <vt:r8>1</vt:r8>
  </property>
  <property fmtid="{D5CDD505-2E9C-101B-9397-08002B2CF9AE}" pid="25" name="Objective-VersionComment">
    <vt:lpwstr>First version</vt:lpwstr>
  </property>
  <property fmtid="{D5CDD505-2E9C-101B-9397-08002B2CF9AE}" pid="26" name="Objective-FileNumber">
    <vt:lpwstr>1-2019/20878</vt:lpwstr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 [system]">
    <vt:lpwstr>TCCS</vt:lpwstr>
  </property>
  <property fmtid="{D5CDD505-2E9C-101B-9397-08002B2CF9AE}" pid="30" name="Objective-Document Type [system]">
    <vt:lpwstr>0-Document</vt:lpwstr>
  </property>
  <property fmtid="{D5CDD505-2E9C-101B-9397-08002B2CF9AE}" pid="31" name="Objective-Language [system]">
    <vt:lpwstr>English (en)</vt:lpwstr>
  </property>
  <property fmtid="{D5CDD505-2E9C-101B-9397-08002B2CF9AE}" pid="32" name="Objective-Jurisdiction [system]">
    <vt:lpwstr>ACT</vt:lpwstr>
  </property>
  <property fmtid="{D5CDD505-2E9C-101B-9397-08002B2CF9AE}" pid="33" name="Objective-Customers [system]">
    <vt:lpwstr/>
  </property>
  <property fmtid="{D5CDD505-2E9C-101B-9397-08002B2CF9AE}" pid="34" name="Objective-Places [system]">
    <vt:lpwstr/>
  </property>
  <property fmtid="{D5CDD505-2E9C-101B-9397-08002B2CF9AE}" pid="35" name="Objective-Transaction Reference [system]">
    <vt:lpwstr/>
  </property>
  <property fmtid="{D5CDD505-2E9C-101B-9397-08002B2CF9AE}" pid="36" name="Objective-Document Created By [system]">
    <vt:lpwstr/>
  </property>
  <property fmtid="{D5CDD505-2E9C-101B-9397-08002B2CF9AE}" pid="37" name="Objective-Document Created On [system]">
    <vt:lpwstr/>
  </property>
  <property fmtid="{D5CDD505-2E9C-101B-9397-08002B2CF9AE}" pid="38" name="Objective-Covers Period From [system]">
    <vt:lpwstr/>
  </property>
  <property fmtid="{D5CDD505-2E9C-101B-9397-08002B2CF9AE}" pid="39" name="Objective-Covers Period To [system]">
    <vt:lpwstr/>
  </property>
  <property fmtid="{D5CDD505-2E9C-101B-9397-08002B2CF9AE}" pid="40" name="Objective-Owner Agency">
    <vt:lpwstr>TCCS</vt:lpwstr>
  </property>
  <property fmtid="{D5CDD505-2E9C-101B-9397-08002B2CF9AE}" pid="41" name="Objective-Document Type">
    <vt:lpwstr>0-Document</vt:lpwstr>
  </property>
  <property fmtid="{D5CDD505-2E9C-101B-9397-08002B2CF9AE}" pid="42" name="Objective-Language">
    <vt:lpwstr>English (en)</vt:lpwstr>
  </property>
  <property fmtid="{D5CDD505-2E9C-101B-9397-08002B2CF9AE}" pid="43" name="Objective-Jurisdiction">
    <vt:lpwstr>ACT</vt:lpwstr>
  </property>
  <property fmtid="{D5CDD505-2E9C-101B-9397-08002B2CF9AE}" pid="44" name="Objective-Customers">
    <vt:lpwstr/>
  </property>
  <property fmtid="{D5CDD505-2E9C-101B-9397-08002B2CF9AE}" pid="45" name="Objective-Places">
    <vt:lpwstr/>
  </property>
  <property fmtid="{D5CDD505-2E9C-101B-9397-08002B2CF9AE}" pid="46" name="Objective-Transaction Reference">
    <vt:lpwstr/>
  </property>
  <property fmtid="{D5CDD505-2E9C-101B-9397-08002B2CF9AE}" pid="47" name="Objective-Document Created By">
    <vt:lpwstr/>
  </property>
  <property fmtid="{D5CDD505-2E9C-101B-9397-08002B2CF9AE}" pid="48" name="Objective-Document Created On">
    <vt:lpwstr/>
  </property>
  <property fmtid="{D5CDD505-2E9C-101B-9397-08002B2CF9AE}" pid="49" name="Objective-Covers Period From">
    <vt:lpwstr/>
  </property>
  <property fmtid="{D5CDD505-2E9C-101B-9397-08002B2CF9AE}" pid="50" name="Objective-Covers Period To">
    <vt:lpwstr/>
  </property>
  <property fmtid="{D5CDD505-2E9C-101B-9397-08002B2CF9AE}" pid="51" name="Objective-Description">
    <vt:lpwstr/>
  </property>
  <property fmtid="{D5CDD505-2E9C-101B-9397-08002B2CF9AE}" pid="52" name="Objective-VersionId">
    <vt:lpwstr>vA66322935</vt:lpwstr>
  </property>
  <property fmtid="{D5CDD505-2E9C-101B-9397-08002B2CF9AE}" pid="53" name="MSIP_Label_69af8531-eb46-4968-8cb3-105d2f5ea87e_Enabled">
    <vt:lpwstr>true</vt:lpwstr>
  </property>
  <property fmtid="{D5CDD505-2E9C-101B-9397-08002B2CF9AE}" pid="54" name="MSIP_Label_69af8531-eb46-4968-8cb3-105d2f5ea87e_SetDate">
    <vt:lpwstr>2024-11-11T05:53:09Z</vt:lpwstr>
  </property>
  <property fmtid="{D5CDD505-2E9C-101B-9397-08002B2CF9AE}" pid="55" name="MSIP_Label_69af8531-eb46-4968-8cb3-105d2f5ea87e_Method">
    <vt:lpwstr>Standard</vt:lpwstr>
  </property>
  <property fmtid="{D5CDD505-2E9C-101B-9397-08002B2CF9AE}" pid="56" name="MSIP_Label_69af8531-eb46-4968-8cb3-105d2f5ea87e_Name">
    <vt:lpwstr>Official - No Marking</vt:lpwstr>
  </property>
  <property fmtid="{D5CDD505-2E9C-101B-9397-08002B2CF9AE}" pid="57" name="MSIP_Label_69af8531-eb46-4968-8cb3-105d2f5ea87e_SiteId">
    <vt:lpwstr>b46c1908-0334-4236-b978-585ee88e4199</vt:lpwstr>
  </property>
  <property fmtid="{D5CDD505-2E9C-101B-9397-08002B2CF9AE}" pid="58" name="MSIP_Label_69af8531-eb46-4968-8cb3-105d2f5ea87e_ActionId">
    <vt:lpwstr>2ecb920e-4d29-41a1-ba36-4a9fb6c150fc</vt:lpwstr>
  </property>
  <property fmtid="{D5CDD505-2E9C-101B-9397-08002B2CF9AE}" pid="59" name="MSIP_Label_69af8531-eb46-4968-8cb3-105d2f5ea87e_ContentBits">
    <vt:lpwstr>0</vt:lpwstr>
  </property>
  <property fmtid="{D5CDD505-2E9C-101B-9397-08002B2CF9AE}" pid="60" name="Objective-Status">
    <vt:lpwstr/>
  </property>
  <property fmtid="{D5CDD505-2E9C-101B-9397-08002B2CF9AE}" pid="61" name="Objective-S28 Exemption Number">
    <vt:lpwstr/>
  </property>
  <property fmtid="{D5CDD505-2E9C-101B-9397-08002B2CF9AE}" pid="62" name="Objective-S28 Exemption">
    <vt:lpwstr/>
  </property>
  <property fmtid="{D5CDD505-2E9C-101B-9397-08002B2CF9AE}" pid="63" name="Objective-S28 Exemption Reason">
    <vt:lpwstr/>
  </property>
  <property fmtid="{D5CDD505-2E9C-101B-9397-08002B2CF9AE}" pid="64" name="Objective-S28 Comments if partial exemption">
    <vt:lpwstr/>
  </property>
  <property fmtid="{D5CDD505-2E9C-101B-9397-08002B2CF9AE}" pid="65" name="Objective-S28 Date Approved">
    <vt:lpwstr/>
  </property>
</Properties>
</file>