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DF7C" w14:textId="36F82B2A" w:rsidR="004F28D8" w:rsidRDefault="004F28D8" w:rsidP="004F28D8">
      <w:pPr>
        <w:pStyle w:val="Heading1"/>
        <w:rPr>
          <w:sz w:val="44"/>
          <w:szCs w:val="44"/>
        </w:rPr>
      </w:pPr>
      <w:r w:rsidRPr="00FD4FA4">
        <w:rPr>
          <w:sz w:val="44"/>
          <w:szCs w:val="44"/>
        </w:rPr>
        <w:t xml:space="preserve">BOOK PROFILE – </w:t>
      </w:r>
      <w:r>
        <w:rPr>
          <w:sz w:val="44"/>
          <w:szCs w:val="44"/>
        </w:rPr>
        <w:t xml:space="preserve">Board Books </w:t>
      </w:r>
    </w:p>
    <w:tbl>
      <w:tblPr>
        <w:tblStyle w:val="TableGrid"/>
        <w:tblW w:w="9356" w:type="dxa"/>
        <w:tblInd w:w="-147"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shd w:val="clear" w:color="auto" w:fill="A6A6A6" w:themeFill="background1" w:themeFillShade="A6"/>
        <w:tblLook w:val="04A0" w:firstRow="1" w:lastRow="0" w:firstColumn="1" w:lastColumn="0" w:noHBand="0" w:noVBand="1"/>
      </w:tblPr>
      <w:tblGrid>
        <w:gridCol w:w="9356"/>
      </w:tblGrid>
      <w:tr w:rsidR="00800A35" w14:paraId="5CC06CD5" w14:textId="77777777" w:rsidTr="00D0540F">
        <w:trPr>
          <w:trHeight w:val="3013"/>
        </w:trPr>
        <w:tc>
          <w:tcPr>
            <w:tcW w:w="9356" w:type="dxa"/>
            <w:shd w:val="clear" w:color="auto" w:fill="A6A6A6" w:themeFill="background1" w:themeFillShade="A6"/>
          </w:tcPr>
          <w:p w14:paraId="69EF69BE" w14:textId="77777777" w:rsidR="00800A35" w:rsidRPr="00FD4FA4" w:rsidRDefault="00800A35" w:rsidP="00800A35">
            <w:pPr>
              <w:rPr>
                <w:rFonts w:ascii="Calibri" w:eastAsia="Times New Roman" w:hAnsi="Calibri" w:cs="Calibri"/>
                <w:b/>
                <w:bCs/>
                <w:sz w:val="24"/>
                <w:szCs w:val="24"/>
                <w:u w:val="single"/>
                <w:lang w:eastAsia="en-AU"/>
              </w:rPr>
            </w:pPr>
            <w:r w:rsidRPr="00FD4FA4">
              <w:rPr>
                <w:rFonts w:ascii="Calibri" w:eastAsia="Times New Roman" w:hAnsi="Calibri" w:cs="Calibri"/>
                <w:b/>
                <w:bCs/>
                <w:sz w:val="24"/>
                <w:szCs w:val="24"/>
                <w:u w:val="single"/>
                <w:lang w:eastAsia="en-AU"/>
              </w:rPr>
              <w:t>General guidelines and focus of this profile</w:t>
            </w:r>
          </w:p>
          <w:p w14:paraId="20B87E02" w14:textId="77777777" w:rsidR="00800A35" w:rsidRPr="00D867E6" w:rsidRDefault="00800A35" w:rsidP="00800A35">
            <w:pPr>
              <w:rPr>
                <w:rFonts w:ascii="Calibri" w:eastAsia="Times New Roman" w:hAnsi="Calibri" w:cs="Calibri"/>
                <w:lang w:eastAsia="en-AU"/>
              </w:rPr>
            </w:pPr>
            <w:r w:rsidRPr="00D867E6">
              <w:rPr>
                <w:rFonts w:ascii="Calibri" w:eastAsia="Times New Roman" w:hAnsi="Calibri" w:cs="Calibri"/>
                <w:lang w:eastAsia="en-AU"/>
              </w:rPr>
              <w:t xml:space="preserve">The </w:t>
            </w:r>
            <w:r>
              <w:rPr>
                <w:rFonts w:ascii="Calibri" w:eastAsia="Times New Roman" w:hAnsi="Calibri" w:cs="Calibri"/>
                <w:lang w:eastAsia="en-AU"/>
              </w:rPr>
              <w:t xml:space="preserve">Board Book </w:t>
            </w:r>
            <w:r w:rsidRPr="00D867E6">
              <w:rPr>
                <w:rFonts w:ascii="Calibri" w:eastAsia="Times New Roman" w:hAnsi="Calibri" w:cs="Calibri"/>
                <w:lang w:eastAsia="en-AU"/>
              </w:rPr>
              <w:t>Profile is aimed at:</w:t>
            </w:r>
          </w:p>
          <w:p w14:paraId="60C6E05A" w14:textId="77777777" w:rsidR="00800A35" w:rsidRPr="00D867E6" w:rsidRDefault="00800A35" w:rsidP="00D0540F">
            <w:pPr>
              <w:numPr>
                <w:ilvl w:val="0"/>
                <w:numId w:val="22"/>
              </w:numPr>
              <w:tabs>
                <w:tab w:val="clear" w:pos="1080"/>
                <w:tab w:val="num" w:pos="720"/>
              </w:tabs>
              <w:spacing w:before="0" w:after="0" w:line="276" w:lineRule="auto"/>
              <w:ind w:left="1260"/>
              <w:textAlignment w:val="center"/>
              <w:rPr>
                <w:rFonts w:ascii="Calibri" w:eastAsia="Times New Roman" w:hAnsi="Calibri" w:cs="Calibri"/>
                <w:lang w:eastAsia="en-AU"/>
              </w:rPr>
            </w:pPr>
            <w:r w:rsidRPr="00D867E6">
              <w:rPr>
                <w:rFonts w:ascii="Calibri" w:eastAsia="Times New Roman" w:hAnsi="Calibri" w:cs="Calibri"/>
                <w:lang w:eastAsia="en-AU"/>
              </w:rPr>
              <w:t xml:space="preserve">Providing </w:t>
            </w:r>
            <w:r>
              <w:rPr>
                <w:rFonts w:ascii="Calibri" w:eastAsia="Times New Roman" w:hAnsi="Calibri" w:cs="Calibri"/>
                <w:lang w:eastAsia="en-AU"/>
              </w:rPr>
              <w:t xml:space="preserve">guidance on the types of board books to select for </w:t>
            </w:r>
            <w:r w:rsidRPr="00D867E6">
              <w:rPr>
                <w:rFonts w:ascii="Calibri" w:eastAsia="Times New Roman" w:hAnsi="Calibri" w:cs="Calibri"/>
                <w:lang w:eastAsia="en-AU"/>
              </w:rPr>
              <w:t xml:space="preserve">Libraries ACT members </w:t>
            </w:r>
            <w:r>
              <w:rPr>
                <w:rFonts w:ascii="Calibri" w:eastAsia="Times New Roman" w:hAnsi="Calibri" w:cs="Calibri"/>
                <w:lang w:eastAsia="en-AU"/>
              </w:rPr>
              <w:t xml:space="preserve">and broader Canberra community, and priority ratings to determine the number of copies required. </w:t>
            </w:r>
          </w:p>
          <w:p w14:paraId="4899BD6D" w14:textId="39E9EBF0" w:rsidR="00800A35" w:rsidRPr="00D867E6" w:rsidRDefault="00800A35" w:rsidP="00D0540F">
            <w:pPr>
              <w:numPr>
                <w:ilvl w:val="0"/>
                <w:numId w:val="22"/>
              </w:numPr>
              <w:tabs>
                <w:tab w:val="clear" w:pos="1080"/>
                <w:tab w:val="num" w:pos="720"/>
              </w:tabs>
              <w:spacing w:before="0" w:after="0" w:line="276" w:lineRule="auto"/>
              <w:ind w:left="1260"/>
              <w:textAlignment w:val="center"/>
              <w:rPr>
                <w:rFonts w:ascii="Calibri" w:eastAsia="Times New Roman" w:hAnsi="Calibri" w:cs="Calibri"/>
                <w:lang w:eastAsia="en-AU"/>
              </w:rPr>
            </w:pPr>
            <w:r w:rsidRPr="00D867E6">
              <w:rPr>
                <w:rFonts w:ascii="Calibri" w:eastAsia="Times New Roman" w:hAnsi="Calibri" w:cs="Calibri"/>
                <w:lang w:eastAsia="en-AU"/>
              </w:rPr>
              <w:t xml:space="preserve">Meeting high demand (as indicated by high number of reservations) within a reasonable time, i.e. </w:t>
            </w:r>
            <w:r>
              <w:rPr>
                <w:rFonts w:ascii="Calibri" w:eastAsia="Times New Roman" w:hAnsi="Calibri" w:cs="Calibri"/>
                <w:lang w:eastAsia="en-AU"/>
              </w:rPr>
              <w:t>w</w:t>
            </w:r>
            <w:r w:rsidRPr="00D867E6">
              <w:rPr>
                <w:rFonts w:ascii="Calibri" w:eastAsia="Times New Roman" w:hAnsi="Calibri" w:cs="Calibri"/>
                <w:lang w:eastAsia="en-AU"/>
              </w:rPr>
              <w:t>aiting time</w:t>
            </w:r>
            <w:r>
              <w:rPr>
                <w:rFonts w:ascii="Calibri" w:eastAsia="Times New Roman" w:hAnsi="Calibri" w:cs="Calibri"/>
                <w:lang w:eastAsia="en-AU"/>
              </w:rPr>
              <w:t xml:space="preserve"> of</w:t>
            </w:r>
            <w:r w:rsidRPr="00D867E6">
              <w:rPr>
                <w:rFonts w:ascii="Calibri" w:eastAsia="Times New Roman" w:hAnsi="Calibri" w:cs="Calibri"/>
                <w:lang w:eastAsia="en-AU"/>
              </w:rPr>
              <w:t xml:space="preserve"> no more than 6 months per member</w:t>
            </w:r>
            <w:r>
              <w:rPr>
                <w:rFonts w:ascii="Calibri" w:eastAsia="Times New Roman" w:hAnsi="Calibri" w:cs="Calibri"/>
                <w:lang w:eastAsia="en-AU"/>
              </w:rPr>
              <w:t>.</w:t>
            </w:r>
          </w:p>
          <w:p w14:paraId="1BA9D0EA" w14:textId="1C3F035B" w:rsidR="00800A35" w:rsidRDefault="00800A35" w:rsidP="00D0540F">
            <w:pPr>
              <w:numPr>
                <w:ilvl w:val="0"/>
                <w:numId w:val="22"/>
              </w:numPr>
              <w:tabs>
                <w:tab w:val="clear" w:pos="1080"/>
                <w:tab w:val="num" w:pos="720"/>
              </w:tabs>
              <w:spacing w:before="0" w:after="0" w:line="276" w:lineRule="auto"/>
              <w:ind w:left="1260"/>
              <w:textAlignment w:val="center"/>
            </w:pPr>
            <w:r w:rsidRPr="00D867E6">
              <w:rPr>
                <w:rFonts w:ascii="Calibri" w:eastAsia="Times New Roman" w:hAnsi="Calibri" w:cs="Calibri"/>
                <w:lang w:eastAsia="en-AU"/>
              </w:rPr>
              <w:t>Assisting Libraries ACT staff streamline internal processes and workflows</w:t>
            </w:r>
            <w:r>
              <w:rPr>
                <w:rFonts w:ascii="Calibri" w:eastAsia="Times New Roman" w:hAnsi="Calibri" w:cs="Calibri"/>
                <w:lang w:eastAsia="en-AU"/>
              </w:rPr>
              <w:t>.</w:t>
            </w:r>
          </w:p>
        </w:tc>
      </w:tr>
    </w:tbl>
    <w:tbl>
      <w:tblPr>
        <w:tblStyle w:val="TableGrid"/>
        <w:tblpPr w:leftFromText="180" w:rightFromText="180" w:vertAnchor="text" w:horzAnchor="margin" w:tblpX="-157" w:tblpY="170"/>
        <w:tblW w:w="935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9351"/>
      </w:tblGrid>
      <w:tr w:rsidR="00DE2601" w14:paraId="0E8888F0" w14:textId="77777777" w:rsidTr="00DE2601">
        <w:tc>
          <w:tcPr>
            <w:tcW w:w="9351" w:type="dxa"/>
          </w:tcPr>
          <w:p w14:paraId="0FA391BF" w14:textId="77777777" w:rsidR="00DE2601" w:rsidRDefault="00DE2601" w:rsidP="00DE2601">
            <w:pPr>
              <w:textAlignment w:val="center"/>
              <w:rPr>
                <w:rFonts w:ascii="Calibri" w:eastAsia="Times New Roman" w:hAnsi="Calibri" w:cs="Calibri"/>
                <w:b/>
                <w:bCs/>
                <w:sz w:val="24"/>
                <w:szCs w:val="24"/>
                <w:u w:val="single"/>
                <w:lang w:eastAsia="en-AU"/>
              </w:rPr>
            </w:pPr>
            <w:r w:rsidRPr="00D072CE">
              <w:rPr>
                <w:rFonts w:ascii="Calibri" w:eastAsia="Times New Roman" w:hAnsi="Calibri" w:cs="Calibri"/>
                <w:b/>
                <w:bCs/>
                <w:sz w:val="24"/>
                <w:szCs w:val="24"/>
                <w:u w:val="single"/>
                <w:lang w:eastAsia="en-AU"/>
              </w:rPr>
              <w:t>Focus of this collection</w:t>
            </w:r>
          </w:p>
          <w:p w14:paraId="111B0C3B" w14:textId="77777777" w:rsidR="00DE2601" w:rsidRPr="00003979" w:rsidRDefault="00DE2601" w:rsidP="00DE2601">
            <w:pPr>
              <w:pStyle w:val="ListParagraph"/>
              <w:numPr>
                <w:ilvl w:val="0"/>
                <w:numId w:val="23"/>
              </w:numPr>
              <w:spacing w:line="276" w:lineRule="auto"/>
              <w:ind w:left="567" w:hanging="425"/>
              <w:textAlignment w:val="center"/>
              <w:rPr>
                <w:rFonts w:ascii="Calibri" w:eastAsia="Times New Roman" w:hAnsi="Calibri" w:cs="Calibri"/>
                <w:szCs w:val="22"/>
                <w:lang w:eastAsia="en-AU"/>
              </w:rPr>
            </w:pPr>
            <w:r w:rsidRPr="00003979">
              <w:rPr>
                <w:rFonts w:ascii="Calibri" w:eastAsia="Times New Roman" w:hAnsi="Calibri" w:cs="Calibri"/>
                <w:szCs w:val="22"/>
                <w:lang w:eastAsia="en-AU"/>
              </w:rPr>
              <w:t xml:space="preserve">To support and encourage </w:t>
            </w:r>
            <w:r>
              <w:t>literacy, learning and reading of children ages 0 to 3 years, and for recreation and leisure in support of their health and wellbeing. This collection is guided by the learning outcomes outlined in the Early Years Learning Framework (EYLF) for Australia (2009). (Please refer to Appendix 1.)</w:t>
            </w:r>
          </w:p>
          <w:p w14:paraId="55B0DD9E" w14:textId="31AC1034" w:rsidR="00DE2601" w:rsidRPr="00E70467" w:rsidRDefault="00DE2601" w:rsidP="00DE2601">
            <w:pPr>
              <w:pStyle w:val="ListParagraph"/>
              <w:numPr>
                <w:ilvl w:val="0"/>
                <w:numId w:val="23"/>
              </w:numPr>
              <w:spacing w:line="276" w:lineRule="auto"/>
              <w:ind w:left="567" w:hanging="425"/>
              <w:textAlignment w:val="center"/>
              <w:rPr>
                <w:rFonts w:ascii="Calibri" w:eastAsia="Times New Roman" w:hAnsi="Calibri" w:cs="Calibri"/>
                <w:b/>
                <w:bCs/>
                <w:sz w:val="24"/>
                <w:szCs w:val="24"/>
                <w:u w:val="single"/>
                <w:lang w:eastAsia="en-AU"/>
              </w:rPr>
            </w:pPr>
            <w:r>
              <w:rPr>
                <w:rFonts w:ascii="Calibri" w:eastAsia="Times New Roman" w:hAnsi="Calibri" w:cs="Calibri"/>
                <w:lang w:eastAsia="en-AU"/>
              </w:rPr>
              <w:t>A</w:t>
            </w:r>
            <w:r w:rsidRPr="00E70467">
              <w:rPr>
                <w:rFonts w:ascii="Calibri" w:eastAsia="Times New Roman" w:hAnsi="Calibri" w:cs="Calibri"/>
                <w:lang w:eastAsia="en-AU"/>
              </w:rPr>
              <w:t>ppealing</w:t>
            </w:r>
            <w:r>
              <w:rPr>
                <w:rFonts w:ascii="Calibri" w:eastAsia="Times New Roman" w:hAnsi="Calibri" w:cs="Calibri"/>
                <w:lang w:eastAsia="en-AU"/>
              </w:rPr>
              <w:t>:</w:t>
            </w:r>
            <w:r w:rsidRPr="00E70467">
              <w:rPr>
                <w:rFonts w:ascii="Calibri" w:eastAsia="Times New Roman" w:hAnsi="Calibri" w:cs="Calibri"/>
                <w:lang w:eastAsia="en-AU"/>
              </w:rPr>
              <w:t xml:space="preserve"> high interest, high quality reading material</w:t>
            </w:r>
            <w:r>
              <w:rPr>
                <w:rFonts w:ascii="Calibri" w:eastAsia="Times New Roman" w:hAnsi="Calibri" w:cs="Calibri"/>
                <w:lang w:eastAsia="en-AU"/>
              </w:rPr>
              <w:t>s</w:t>
            </w:r>
            <w:r w:rsidRPr="00E70467">
              <w:rPr>
                <w:rFonts w:ascii="Calibri" w:eastAsia="Times New Roman" w:hAnsi="Calibri" w:cs="Calibri"/>
                <w:lang w:eastAsia="en-AU"/>
              </w:rPr>
              <w:t xml:space="preserve"> that are popular, bestselling and enduring works in all genres</w:t>
            </w:r>
            <w:r>
              <w:rPr>
                <w:rFonts w:ascii="Calibri" w:eastAsia="Times New Roman" w:hAnsi="Calibri" w:cs="Calibri"/>
                <w:lang w:eastAsia="en-AU"/>
              </w:rPr>
              <w:t>, e.g. award longlists, national/international bestsellers or featured on media/social media</w:t>
            </w:r>
            <w:r w:rsidR="00331E8E">
              <w:rPr>
                <w:rFonts w:ascii="Calibri" w:eastAsia="Times New Roman" w:hAnsi="Calibri" w:cs="Calibri"/>
                <w:lang w:eastAsia="en-AU"/>
              </w:rPr>
              <w:t xml:space="preserve"> (Bluey, Peppa Pig, Tractors, Trucks etc)</w:t>
            </w:r>
          </w:p>
          <w:p w14:paraId="7D32DA59" w14:textId="4B01476E" w:rsidR="00DE2601" w:rsidRPr="00397C18" w:rsidRDefault="00DE2601" w:rsidP="00DE2601">
            <w:pPr>
              <w:pStyle w:val="ListParagraph"/>
              <w:numPr>
                <w:ilvl w:val="0"/>
                <w:numId w:val="23"/>
              </w:numPr>
              <w:spacing w:line="276" w:lineRule="auto"/>
              <w:ind w:left="567" w:hanging="425"/>
              <w:textAlignment w:val="center"/>
              <w:rPr>
                <w:rFonts w:ascii="Calibri" w:eastAsia="Times New Roman" w:hAnsi="Calibri" w:cs="Calibri"/>
                <w:b/>
                <w:bCs/>
                <w:sz w:val="24"/>
                <w:szCs w:val="24"/>
                <w:u w:val="single"/>
                <w:lang w:eastAsia="en-AU"/>
              </w:rPr>
            </w:pPr>
            <w:r>
              <w:rPr>
                <w:rFonts w:ascii="Calibri" w:eastAsia="Times New Roman" w:hAnsi="Calibri" w:cs="Calibri"/>
                <w:lang w:eastAsia="en-AU"/>
              </w:rPr>
              <w:t>Currency: new acquisitions to approximate release dates (no more than 7 days)</w:t>
            </w:r>
            <w:r w:rsidR="00480EFB">
              <w:rPr>
                <w:rFonts w:ascii="Calibri" w:eastAsia="Times New Roman" w:hAnsi="Calibri" w:cs="Calibri"/>
                <w:lang w:eastAsia="en-AU"/>
              </w:rPr>
              <w:t>, and for backlist, see Collection Refresh instructions below.</w:t>
            </w:r>
          </w:p>
          <w:p w14:paraId="22EF9460" w14:textId="77777777" w:rsidR="00DE2601" w:rsidRPr="00397C18" w:rsidRDefault="00DE2601" w:rsidP="00DE2601">
            <w:pPr>
              <w:pStyle w:val="ListParagraph"/>
              <w:numPr>
                <w:ilvl w:val="0"/>
                <w:numId w:val="23"/>
              </w:numPr>
              <w:spacing w:line="276" w:lineRule="auto"/>
              <w:ind w:left="567" w:hanging="425"/>
              <w:textAlignment w:val="center"/>
              <w:rPr>
                <w:rFonts w:ascii="Calibri" w:eastAsia="Times New Roman" w:hAnsi="Calibri" w:cs="Calibri"/>
                <w:b/>
                <w:bCs/>
                <w:sz w:val="24"/>
                <w:szCs w:val="24"/>
                <w:u w:val="single"/>
                <w:lang w:eastAsia="en-AU"/>
              </w:rPr>
            </w:pPr>
            <w:r>
              <w:rPr>
                <w:rFonts w:ascii="Calibri" w:eastAsia="Times New Roman" w:hAnsi="Calibri" w:cs="Calibri"/>
                <w:lang w:eastAsia="en-AU"/>
              </w:rPr>
              <w:t xml:space="preserve">Relevance: </w:t>
            </w:r>
          </w:p>
          <w:p w14:paraId="5C1BED15" w14:textId="77777777" w:rsidR="00DE2601" w:rsidRPr="00397C18" w:rsidRDefault="00DE2601" w:rsidP="00DE2601">
            <w:pPr>
              <w:pStyle w:val="ListParagraph"/>
              <w:numPr>
                <w:ilvl w:val="0"/>
                <w:numId w:val="24"/>
              </w:numPr>
              <w:spacing w:line="276" w:lineRule="auto"/>
              <w:ind w:left="851" w:hanging="284"/>
              <w:textAlignment w:val="center"/>
              <w:rPr>
                <w:rFonts w:ascii="Calibri" w:eastAsia="Times New Roman" w:hAnsi="Calibri" w:cs="Calibri"/>
                <w:b/>
                <w:bCs/>
                <w:szCs w:val="22"/>
                <w:u w:val="single"/>
                <w:lang w:eastAsia="en-AU"/>
              </w:rPr>
            </w:pPr>
            <w:r>
              <w:rPr>
                <w:rFonts w:ascii="Calibri" w:eastAsia="Times New Roman" w:hAnsi="Calibri" w:cs="Calibri"/>
                <w:szCs w:val="22"/>
                <w:lang w:eastAsia="en-AU"/>
              </w:rPr>
              <w:t>w</w:t>
            </w:r>
            <w:r w:rsidRPr="00397C18">
              <w:rPr>
                <w:rFonts w:ascii="Calibri" w:eastAsia="Times New Roman" w:hAnsi="Calibri" w:cs="Calibri"/>
                <w:szCs w:val="22"/>
                <w:lang w:eastAsia="en-AU"/>
              </w:rPr>
              <w:t>here</w:t>
            </w:r>
            <w:r>
              <w:rPr>
                <w:rFonts w:ascii="Calibri" w:eastAsia="Times New Roman" w:hAnsi="Calibri" w:cs="Calibri"/>
                <w:szCs w:val="22"/>
                <w:lang w:eastAsia="en-AU"/>
              </w:rPr>
              <w:t xml:space="preserve"> the</w:t>
            </w:r>
            <w:r w:rsidRPr="00397C18">
              <w:rPr>
                <w:rFonts w:ascii="Calibri" w:eastAsia="Times New Roman" w:hAnsi="Calibri" w:cs="Calibri"/>
                <w:szCs w:val="22"/>
                <w:lang w:eastAsia="en-AU"/>
              </w:rPr>
              <w:t xml:space="preserve"> Canberra region or Australia is the focus or subject matter </w:t>
            </w:r>
          </w:p>
          <w:p w14:paraId="36632009" w14:textId="77777777" w:rsidR="00DE2601" w:rsidRDefault="00DE2601" w:rsidP="00DE2601">
            <w:pPr>
              <w:pStyle w:val="ListParagraph"/>
              <w:numPr>
                <w:ilvl w:val="0"/>
                <w:numId w:val="24"/>
              </w:numPr>
              <w:spacing w:line="276" w:lineRule="auto"/>
              <w:ind w:left="851" w:hanging="284"/>
              <w:textAlignment w:val="center"/>
              <w:rPr>
                <w:rFonts w:ascii="Calibri" w:eastAsia="Times New Roman" w:hAnsi="Calibri" w:cs="Calibri"/>
                <w:szCs w:val="22"/>
                <w:lang w:eastAsia="en-AU"/>
              </w:rPr>
            </w:pPr>
            <w:r w:rsidRPr="00397C18">
              <w:rPr>
                <w:rFonts w:ascii="Calibri" w:eastAsia="Times New Roman" w:hAnsi="Calibri" w:cs="Calibri"/>
                <w:szCs w:val="22"/>
                <w:lang w:eastAsia="en-AU"/>
              </w:rPr>
              <w:t>by Canberra region or Australian authors</w:t>
            </w:r>
            <w:r>
              <w:rPr>
                <w:rFonts w:ascii="Calibri" w:eastAsia="Times New Roman" w:hAnsi="Calibri" w:cs="Calibri"/>
                <w:szCs w:val="22"/>
                <w:lang w:eastAsia="en-AU"/>
              </w:rPr>
              <w:t xml:space="preserve"> and/or illustrators</w:t>
            </w:r>
          </w:p>
          <w:p w14:paraId="13D0D835" w14:textId="77777777" w:rsidR="00DE2601" w:rsidRDefault="00DE2601" w:rsidP="00DE2601">
            <w:pPr>
              <w:pStyle w:val="ListParagraph"/>
              <w:numPr>
                <w:ilvl w:val="0"/>
                <w:numId w:val="24"/>
              </w:numPr>
              <w:spacing w:line="276" w:lineRule="auto"/>
              <w:ind w:left="851" w:hanging="284"/>
              <w:textAlignment w:val="center"/>
              <w:rPr>
                <w:rFonts w:ascii="Calibri" w:eastAsia="Times New Roman" w:hAnsi="Calibri" w:cs="Calibri"/>
                <w:szCs w:val="22"/>
                <w:lang w:eastAsia="en-AU"/>
              </w:rPr>
            </w:pPr>
            <w:r>
              <w:rPr>
                <w:rFonts w:ascii="Calibri" w:eastAsia="Times New Roman" w:hAnsi="Calibri" w:cs="Calibri"/>
                <w:szCs w:val="22"/>
                <w:lang w:eastAsia="en-AU"/>
              </w:rPr>
              <w:t>material representing the diversity of the Canberra community:</w:t>
            </w:r>
          </w:p>
          <w:p w14:paraId="4E03220D" w14:textId="77777777" w:rsidR="00DE2601" w:rsidRPr="009E60BC" w:rsidRDefault="00DE2601" w:rsidP="00DE2601">
            <w:pPr>
              <w:pStyle w:val="ListParagraph"/>
              <w:numPr>
                <w:ilvl w:val="0"/>
                <w:numId w:val="25"/>
              </w:numPr>
              <w:spacing w:line="276" w:lineRule="auto"/>
              <w:ind w:left="1134" w:hanging="284"/>
              <w:textAlignment w:val="center"/>
              <w:rPr>
                <w:rFonts w:ascii="Calibri" w:eastAsia="Times New Roman" w:hAnsi="Calibri" w:cs="Calibri"/>
                <w:szCs w:val="22"/>
                <w:lang w:eastAsia="en-AU"/>
              </w:rPr>
            </w:pPr>
            <w:r>
              <w:rPr>
                <w:rFonts w:ascii="Calibri" w:eastAsia="Times New Roman" w:hAnsi="Calibri" w:cs="Calibri"/>
                <w:szCs w:val="22"/>
                <w:lang w:eastAsia="en-AU"/>
              </w:rPr>
              <w:t>m</w:t>
            </w:r>
            <w:r w:rsidRPr="009E60BC">
              <w:rPr>
                <w:rFonts w:ascii="Calibri" w:eastAsia="Times New Roman" w:hAnsi="Calibri" w:cs="Calibri"/>
                <w:szCs w:val="22"/>
                <w:lang w:eastAsia="en-AU"/>
              </w:rPr>
              <w:t>aterials that reflect inclusiveness, e.g. diversity in gender identity, abilities, socioeconomic</w:t>
            </w:r>
            <w:r>
              <w:rPr>
                <w:rFonts w:ascii="Calibri" w:eastAsia="Times New Roman" w:hAnsi="Calibri" w:cs="Calibri"/>
                <w:szCs w:val="22"/>
                <w:lang w:eastAsia="en-AU"/>
              </w:rPr>
              <w:t xml:space="preserve"> and cultural</w:t>
            </w:r>
            <w:r w:rsidRPr="009E60BC">
              <w:rPr>
                <w:rFonts w:ascii="Calibri" w:eastAsia="Times New Roman" w:hAnsi="Calibri" w:cs="Calibri"/>
                <w:szCs w:val="22"/>
                <w:lang w:eastAsia="en-AU"/>
              </w:rPr>
              <w:t xml:space="preserve"> backgrounds, sexual orientation and family compositions</w:t>
            </w:r>
          </w:p>
          <w:p w14:paraId="1690756C" w14:textId="77777777" w:rsidR="00DE2601" w:rsidRDefault="00DE2601" w:rsidP="00DE2601">
            <w:pPr>
              <w:pStyle w:val="ListParagraph"/>
              <w:numPr>
                <w:ilvl w:val="0"/>
                <w:numId w:val="25"/>
              </w:numPr>
              <w:spacing w:line="276" w:lineRule="auto"/>
              <w:ind w:left="1134" w:hanging="284"/>
              <w:textAlignment w:val="center"/>
              <w:rPr>
                <w:rFonts w:ascii="Calibri" w:eastAsia="Times New Roman" w:hAnsi="Calibri" w:cs="Calibri"/>
                <w:szCs w:val="22"/>
                <w:lang w:eastAsia="en-AU"/>
              </w:rPr>
            </w:pPr>
            <w:r>
              <w:rPr>
                <w:rFonts w:ascii="Calibri" w:eastAsia="Times New Roman" w:hAnsi="Calibri" w:cs="Calibri"/>
                <w:szCs w:val="22"/>
                <w:lang w:eastAsia="en-AU"/>
              </w:rPr>
              <w:t>m</w:t>
            </w:r>
            <w:r w:rsidRPr="009E60BC">
              <w:rPr>
                <w:rFonts w:ascii="Calibri" w:eastAsia="Times New Roman" w:hAnsi="Calibri" w:cs="Calibri"/>
                <w:szCs w:val="22"/>
                <w:lang w:eastAsia="en-AU"/>
              </w:rPr>
              <w:t>aterials that are balanced in their representation of gender and race</w:t>
            </w:r>
          </w:p>
          <w:p w14:paraId="693E1A6C" w14:textId="2FF90132" w:rsidR="009005CC" w:rsidRPr="00DE2601" w:rsidRDefault="009005CC" w:rsidP="00DE2601">
            <w:pPr>
              <w:pStyle w:val="ListParagraph"/>
              <w:numPr>
                <w:ilvl w:val="0"/>
                <w:numId w:val="25"/>
              </w:numPr>
              <w:spacing w:line="276" w:lineRule="auto"/>
              <w:ind w:left="1134" w:hanging="284"/>
              <w:textAlignment w:val="center"/>
              <w:rPr>
                <w:rFonts w:ascii="Calibri" w:eastAsia="Times New Roman" w:hAnsi="Calibri" w:cs="Calibri"/>
                <w:szCs w:val="22"/>
                <w:lang w:eastAsia="en-AU"/>
              </w:rPr>
            </w:pPr>
            <w:r>
              <w:rPr>
                <w:rFonts w:ascii="Calibri" w:eastAsia="Times New Roman" w:hAnsi="Calibri" w:cs="Calibri"/>
                <w:szCs w:val="22"/>
                <w:lang w:eastAsia="en-AU"/>
              </w:rPr>
              <w:t>materials that are relevant to the age group: e.g. new baby in family, the world around them, animals, occupations etc</w:t>
            </w:r>
          </w:p>
        </w:tc>
      </w:tr>
    </w:tbl>
    <w:p w14:paraId="1D6C0CE5" w14:textId="180E7976" w:rsidR="005F280B" w:rsidRPr="00DE2601" w:rsidRDefault="005F280B" w:rsidP="00DE2601">
      <w:pPr>
        <w:spacing w:before="0" w:after="0"/>
        <w:rPr>
          <w:rFonts w:ascii="Calibri" w:eastAsia="Times New Roman" w:hAnsi="Calibri" w:cs="Calibri"/>
          <w:sz w:val="16"/>
          <w:szCs w:val="16"/>
          <w:lang w:eastAsia="en-AU"/>
        </w:rPr>
      </w:pPr>
    </w:p>
    <w:tbl>
      <w:tblPr>
        <w:tblStyle w:val="TableGrid"/>
        <w:tblW w:w="9356" w:type="dxa"/>
        <w:tblInd w:w="-147"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9356"/>
      </w:tblGrid>
      <w:tr w:rsidR="00DE2601" w14:paraId="23A60FBB" w14:textId="77777777" w:rsidTr="00DE2601">
        <w:tc>
          <w:tcPr>
            <w:tcW w:w="9356" w:type="dxa"/>
          </w:tcPr>
          <w:p w14:paraId="6504AFEA" w14:textId="77777777" w:rsidR="00DE2601" w:rsidRDefault="00DE2601" w:rsidP="00DE2601">
            <w:pPr>
              <w:textAlignment w:val="center"/>
              <w:rPr>
                <w:rFonts w:ascii="Calibri" w:eastAsia="Times New Roman" w:hAnsi="Calibri" w:cs="Calibri"/>
                <w:b/>
                <w:bCs/>
                <w:sz w:val="24"/>
                <w:szCs w:val="24"/>
                <w:u w:val="single"/>
                <w:lang w:eastAsia="en-AU"/>
              </w:rPr>
            </w:pPr>
            <w:r>
              <w:rPr>
                <w:rFonts w:ascii="Calibri" w:eastAsia="Times New Roman" w:hAnsi="Calibri" w:cs="Calibri"/>
                <w:b/>
                <w:bCs/>
                <w:sz w:val="24"/>
                <w:szCs w:val="24"/>
                <w:u w:val="single"/>
                <w:lang w:eastAsia="en-AU"/>
              </w:rPr>
              <w:t>Exclusions</w:t>
            </w:r>
          </w:p>
          <w:p w14:paraId="2C527149" w14:textId="536BEFA2" w:rsidR="00DE2601" w:rsidRDefault="00DE2601" w:rsidP="00DE2601">
            <w:pPr>
              <w:pStyle w:val="ListParagraph"/>
              <w:numPr>
                <w:ilvl w:val="5"/>
                <w:numId w:val="27"/>
              </w:numPr>
              <w:ind w:left="731" w:hanging="425"/>
              <w:rPr>
                <w:rFonts w:ascii="Calibri" w:hAnsi="Calibri" w:cs="Calibri"/>
                <w:szCs w:val="22"/>
              </w:rPr>
            </w:pPr>
            <w:r>
              <w:rPr>
                <w:rFonts w:ascii="Calibri" w:hAnsi="Calibri" w:cs="Calibri"/>
                <w:szCs w:val="22"/>
              </w:rPr>
              <w:t>Books with</w:t>
            </w:r>
            <w:r w:rsidR="005D00BB">
              <w:rPr>
                <w:rFonts w:ascii="Calibri" w:hAnsi="Calibri" w:cs="Calibri"/>
                <w:szCs w:val="22"/>
              </w:rPr>
              <w:t xml:space="preserve"> items or materials that have been identified as hazardous to babies and children</w:t>
            </w:r>
          </w:p>
          <w:p w14:paraId="6ED502D3" w14:textId="4E9B8C01" w:rsidR="005D00BB" w:rsidRDefault="005D00BB" w:rsidP="005D00BB">
            <w:pPr>
              <w:pStyle w:val="ListParagraph"/>
              <w:numPr>
                <w:ilvl w:val="0"/>
                <w:numId w:val="28"/>
              </w:numPr>
              <w:ind w:left="1156" w:hanging="283"/>
              <w:rPr>
                <w:rFonts w:ascii="Calibri" w:hAnsi="Calibri" w:cs="Calibri"/>
                <w:szCs w:val="22"/>
              </w:rPr>
            </w:pPr>
            <w:r>
              <w:rPr>
                <w:rFonts w:ascii="Calibri" w:hAnsi="Calibri" w:cs="Calibri"/>
                <w:szCs w:val="22"/>
              </w:rPr>
              <w:t>Button batteries (</w:t>
            </w:r>
            <w:hyperlink r:id="rId13" w:history="1">
              <w:r w:rsidRPr="0096406A">
                <w:rPr>
                  <w:rStyle w:val="Hyperlink"/>
                  <w:rFonts w:cs="Calibri"/>
                  <w:sz w:val="16"/>
                  <w:szCs w:val="16"/>
                </w:rPr>
                <w:t>https://www.productsafety.gov.au/products/electronics-technology/button-batteries</w:t>
              </w:r>
            </w:hyperlink>
            <w:r>
              <w:rPr>
                <w:rFonts w:ascii="Calibri" w:hAnsi="Calibri" w:cs="Calibri"/>
                <w:szCs w:val="22"/>
              </w:rPr>
              <w:t>)</w:t>
            </w:r>
          </w:p>
          <w:p w14:paraId="1AFA309C" w14:textId="5D3E129D" w:rsidR="005D00BB" w:rsidRDefault="005D00BB" w:rsidP="005D00BB">
            <w:pPr>
              <w:pStyle w:val="ListParagraph"/>
              <w:numPr>
                <w:ilvl w:val="0"/>
                <w:numId w:val="28"/>
              </w:numPr>
              <w:ind w:left="1156" w:hanging="283"/>
              <w:rPr>
                <w:rFonts w:ascii="Calibri" w:hAnsi="Calibri" w:cs="Calibri"/>
                <w:szCs w:val="22"/>
              </w:rPr>
            </w:pPr>
            <w:r>
              <w:rPr>
                <w:rFonts w:ascii="Calibri" w:hAnsi="Calibri" w:cs="Calibri"/>
                <w:szCs w:val="22"/>
              </w:rPr>
              <w:t>Magnets (</w:t>
            </w:r>
            <w:hyperlink r:id="rId14" w:history="1">
              <w:r w:rsidRPr="0096406A">
                <w:rPr>
                  <w:rStyle w:val="Hyperlink"/>
                  <w:rFonts w:cs="Calibri"/>
                  <w:sz w:val="16"/>
                  <w:szCs w:val="16"/>
                </w:rPr>
                <w:t>https://www.productsafety.gov.au/products/babies-kids/toys/magnetic-toys-novelties</w:t>
              </w:r>
            </w:hyperlink>
            <w:r>
              <w:rPr>
                <w:rFonts w:ascii="Calibri" w:hAnsi="Calibri" w:cs="Calibri"/>
                <w:szCs w:val="22"/>
              </w:rPr>
              <w:t>)</w:t>
            </w:r>
          </w:p>
          <w:p w14:paraId="318C8235" w14:textId="7A8E46F4" w:rsidR="005D00BB" w:rsidRDefault="005D00BB" w:rsidP="005D00BB">
            <w:pPr>
              <w:pStyle w:val="ListParagraph"/>
              <w:numPr>
                <w:ilvl w:val="0"/>
                <w:numId w:val="28"/>
              </w:numPr>
              <w:ind w:left="1156" w:hanging="283"/>
              <w:rPr>
                <w:rFonts w:ascii="Calibri" w:hAnsi="Calibri" w:cs="Calibri"/>
                <w:szCs w:val="22"/>
              </w:rPr>
            </w:pPr>
            <w:r>
              <w:rPr>
                <w:rFonts w:ascii="Calibri" w:hAnsi="Calibri" w:cs="Calibri"/>
                <w:szCs w:val="22"/>
              </w:rPr>
              <w:t>Hazardous chemicals (</w:t>
            </w:r>
            <w:hyperlink r:id="rId15" w:history="1">
              <w:r w:rsidRPr="0096406A">
                <w:rPr>
                  <w:rStyle w:val="Hyperlink"/>
                  <w:rFonts w:cs="Calibri"/>
                  <w:sz w:val="16"/>
                  <w:szCs w:val="16"/>
                </w:rPr>
                <w:t>https://www.productsafety.gov.au/product-safety-laws/safety-standards-bans/mandatory-standards/toys-containing-lead-other-elements</w:t>
              </w:r>
            </w:hyperlink>
            <w:r>
              <w:rPr>
                <w:rFonts w:ascii="Calibri" w:hAnsi="Calibri" w:cs="Calibri"/>
                <w:szCs w:val="22"/>
              </w:rPr>
              <w:t xml:space="preserve">) </w:t>
            </w:r>
          </w:p>
          <w:p w14:paraId="21B88C89" w14:textId="269441AC" w:rsidR="00DE2601" w:rsidRDefault="00DE2601" w:rsidP="00DE2601">
            <w:pPr>
              <w:pStyle w:val="ListParagraph"/>
              <w:numPr>
                <w:ilvl w:val="5"/>
                <w:numId w:val="27"/>
              </w:numPr>
              <w:ind w:left="731" w:hanging="425"/>
              <w:rPr>
                <w:rFonts w:ascii="Calibri" w:hAnsi="Calibri" w:cs="Calibri"/>
                <w:szCs w:val="22"/>
              </w:rPr>
            </w:pPr>
            <w:r w:rsidRPr="00DF1FEF">
              <w:rPr>
                <w:rFonts w:ascii="Calibri" w:hAnsi="Calibri" w:cs="Calibri"/>
                <w:szCs w:val="22"/>
              </w:rPr>
              <w:t xml:space="preserve">Books with </w:t>
            </w:r>
            <w:r w:rsidR="005D00BB">
              <w:rPr>
                <w:rFonts w:ascii="Calibri" w:hAnsi="Calibri" w:cs="Calibri"/>
                <w:szCs w:val="22"/>
              </w:rPr>
              <w:t xml:space="preserve">items of </w:t>
            </w:r>
            <w:r>
              <w:rPr>
                <w:rFonts w:ascii="Calibri" w:hAnsi="Calibri" w:cs="Calibri"/>
                <w:szCs w:val="22"/>
              </w:rPr>
              <w:t>potential choking hazards</w:t>
            </w:r>
            <w:r w:rsidR="005D00BB">
              <w:rPr>
                <w:rFonts w:ascii="Calibri" w:hAnsi="Calibri" w:cs="Calibri"/>
                <w:szCs w:val="22"/>
              </w:rPr>
              <w:t>, e.g. buttons, squeakers, magnets, etc.</w:t>
            </w:r>
          </w:p>
          <w:p w14:paraId="21EC4129" w14:textId="7451D0A2" w:rsidR="00DE2601" w:rsidRPr="005D00BB" w:rsidRDefault="00DE2601" w:rsidP="005B2DC2">
            <w:pPr>
              <w:pStyle w:val="ListParagraph"/>
              <w:numPr>
                <w:ilvl w:val="5"/>
                <w:numId w:val="27"/>
              </w:numPr>
              <w:ind w:left="731" w:hanging="425"/>
              <w:rPr>
                <w:rFonts w:ascii="Calibri" w:hAnsi="Calibri" w:cs="Calibri"/>
                <w:szCs w:val="22"/>
              </w:rPr>
            </w:pPr>
            <w:r w:rsidRPr="005D00BB">
              <w:rPr>
                <w:rFonts w:ascii="Calibri" w:hAnsi="Calibri" w:cs="Calibri"/>
                <w:szCs w:val="22"/>
              </w:rPr>
              <w:t>Cloth books</w:t>
            </w:r>
            <w:r w:rsidR="005D00BB" w:rsidRPr="005D00BB">
              <w:rPr>
                <w:rFonts w:ascii="Calibri" w:hAnsi="Calibri" w:cs="Calibri"/>
                <w:szCs w:val="22"/>
              </w:rPr>
              <w:t>, n</w:t>
            </w:r>
            <w:r w:rsidRPr="005D00BB">
              <w:rPr>
                <w:rFonts w:ascii="Calibri" w:hAnsi="Calibri" w:cs="Calibri"/>
                <w:szCs w:val="22"/>
              </w:rPr>
              <w:t>ovelty/gift books</w:t>
            </w:r>
            <w:r w:rsidR="005D00BB" w:rsidRPr="005D00BB">
              <w:rPr>
                <w:rFonts w:ascii="Calibri" w:hAnsi="Calibri" w:cs="Calibri"/>
                <w:szCs w:val="22"/>
              </w:rPr>
              <w:t xml:space="preserve"> and </w:t>
            </w:r>
            <w:r w:rsidR="005D00BB">
              <w:rPr>
                <w:rFonts w:ascii="Calibri" w:hAnsi="Calibri" w:cs="Calibri"/>
                <w:szCs w:val="22"/>
              </w:rPr>
              <w:t>b</w:t>
            </w:r>
            <w:r w:rsidRPr="005D00BB">
              <w:rPr>
                <w:rFonts w:ascii="Calibri" w:hAnsi="Calibri" w:cs="Calibri"/>
                <w:szCs w:val="22"/>
              </w:rPr>
              <w:t>ooks with toys included</w:t>
            </w:r>
          </w:p>
          <w:p w14:paraId="7F8C9822" w14:textId="1741BB05" w:rsidR="00DE2601" w:rsidRPr="00DF1FEF" w:rsidRDefault="00DE2601" w:rsidP="00DE2601">
            <w:pPr>
              <w:pStyle w:val="ListParagraph"/>
              <w:numPr>
                <w:ilvl w:val="5"/>
                <w:numId w:val="27"/>
              </w:numPr>
              <w:ind w:left="731" w:hanging="425"/>
              <w:rPr>
                <w:rFonts w:ascii="Calibri" w:hAnsi="Calibri" w:cs="Calibri"/>
                <w:szCs w:val="22"/>
              </w:rPr>
            </w:pPr>
            <w:r w:rsidRPr="00DF1FEF">
              <w:rPr>
                <w:rFonts w:ascii="Calibri" w:hAnsi="Calibri" w:cs="Calibri"/>
                <w:szCs w:val="22"/>
              </w:rPr>
              <w:t xml:space="preserve">Items of poor physical quality </w:t>
            </w:r>
            <w:r w:rsidR="005D00BB">
              <w:rPr>
                <w:rFonts w:ascii="Calibri" w:hAnsi="Calibri" w:cs="Calibri"/>
                <w:szCs w:val="22"/>
              </w:rPr>
              <w:t>(</w:t>
            </w:r>
            <w:r w:rsidRPr="00DF1FEF">
              <w:rPr>
                <w:rFonts w:ascii="Calibri" w:hAnsi="Calibri" w:cs="Calibri"/>
                <w:szCs w:val="22"/>
              </w:rPr>
              <w:t>binding etc)</w:t>
            </w:r>
          </w:p>
          <w:p w14:paraId="272DD08A" w14:textId="08B878CF" w:rsidR="00DE2601" w:rsidRPr="00DE2601" w:rsidRDefault="00DE2601" w:rsidP="00DE2601">
            <w:pPr>
              <w:pStyle w:val="ListParagraph"/>
              <w:numPr>
                <w:ilvl w:val="5"/>
                <w:numId w:val="27"/>
              </w:numPr>
              <w:ind w:left="731" w:hanging="425"/>
              <w:rPr>
                <w:rFonts w:ascii="Calibri" w:hAnsi="Calibri" w:cs="Calibri"/>
                <w:szCs w:val="22"/>
              </w:rPr>
            </w:pPr>
            <w:r w:rsidRPr="00DF1FEF">
              <w:rPr>
                <w:rFonts w:ascii="Calibri" w:hAnsi="Calibri" w:cs="Calibri"/>
                <w:szCs w:val="22"/>
              </w:rPr>
              <w:lastRenderedPageBreak/>
              <w:t>Colouring in/Painting books</w:t>
            </w:r>
          </w:p>
        </w:tc>
      </w:tr>
    </w:tbl>
    <w:p w14:paraId="5F497902" w14:textId="77777777" w:rsidR="00DE2601" w:rsidRDefault="00DE2601" w:rsidP="005F280B">
      <w:pPr>
        <w:textAlignment w:val="center"/>
        <w:rPr>
          <w:rFonts w:ascii="Calibri" w:eastAsia="Times New Roman" w:hAnsi="Calibri" w:cs="Calibri"/>
          <w:b/>
          <w:bCs/>
          <w:sz w:val="24"/>
          <w:szCs w:val="24"/>
          <w:u w:val="single"/>
          <w:lang w:eastAsia="en-AU"/>
        </w:rPr>
      </w:pPr>
    </w:p>
    <w:tbl>
      <w:tblPr>
        <w:tblStyle w:val="TableGrid"/>
        <w:tblW w:w="0" w:type="auto"/>
        <w:tblLook w:val="04A0" w:firstRow="1" w:lastRow="0" w:firstColumn="1" w:lastColumn="0" w:noHBand="0" w:noVBand="1"/>
      </w:tblPr>
      <w:tblGrid>
        <w:gridCol w:w="9054"/>
      </w:tblGrid>
      <w:tr w:rsidR="002B6951" w14:paraId="4916AF96" w14:textId="77777777" w:rsidTr="00143879">
        <w:tc>
          <w:tcPr>
            <w:tcW w:w="9054" w:type="dxa"/>
            <w:shd w:val="clear" w:color="auto" w:fill="A6A6A6" w:themeFill="background1" w:themeFillShade="A6"/>
          </w:tcPr>
          <w:p w14:paraId="6A548F9F" w14:textId="1F7B0745" w:rsidR="002B6951" w:rsidRDefault="002B6951" w:rsidP="005F280B">
            <w:pPr>
              <w:textAlignment w:val="center"/>
              <w:rPr>
                <w:rFonts w:ascii="Calibri" w:eastAsia="Times New Roman" w:hAnsi="Calibri" w:cs="Calibri"/>
                <w:b/>
                <w:bCs/>
                <w:sz w:val="24"/>
                <w:szCs w:val="24"/>
                <w:u w:val="single"/>
                <w:lang w:eastAsia="en-AU"/>
              </w:rPr>
            </w:pPr>
            <w:r>
              <w:rPr>
                <w:rFonts w:ascii="Calibri" w:eastAsia="Times New Roman" w:hAnsi="Calibri" w:cs="Calibri"/>
                <w:b/>
                <w:bCs/>
                <w:sz w:val="24"/>
                <w:szCs w:val="24"/>
                <w:u w:val="single"/>
                <w:lang w:eastAsia="en-AU"/>
              </w:rPr>
              <w:t>Priorities and quantity</w:t>
            </w:r>
          </w:p>
        </w:tc>
      </w:tr>
      <w:tr w:rsidR="005D13AD" w14:paraId="73FC98D1" w14:textId="77777777" w:rsidTr="005D13AD">
        <w:tc>
          <w:tcPr>
            <w:tcW w:w="9054" w:type="dxa"/>
          </w:tcPr>
          <w:p w14:paraId="60F383F9" w14:textId="734F17DC" w:rsidR="005D13AD" w:rsidRDefault="002B6951" w:rsidP="002B6951">
            <w:pPr>
              <w:rPr>
                <w:lang w:eastAsia="en-AU"/>
              </w:rPr>
            </w:pPr>
            <w:r>
              <w:rPr>
                <w:lang w:eastAsia="en-AU"/>
              </w:rPr>
              <w:t>Selections for this collection will prioritise the following:</w:t>
            </w:r>
          </w:p>
          <w:p w14:paraId="59F353FA" w14:textId="1AD19486" w:rsidR="00143879" w:rsidRDefault="002B6951" w:rsidP="00143879">
            <w:pPr>
              <w:pStyle w:val="ListParagraph"/>
              <w:numPr>
                <w:ilvl w:val="1"/>
                <w:numId w:val="19"/>
              </w:numPr>
              <w:spacing w:before="0"/>
              <w:ind w:left="454" w:hanging="425"/>
              <w:rPr>
                <w:szCs w:val="22"/>
              </w:rPr>
            </w:pPr>
            <w:r w:rsidRPr="002B6951">
              <w:rPr>
                <w:szCs w:val="22"/>
              </w:rPr>
              <w:t>Textural and/or stu</w:t>
            </w:r>
            <w:r w:rsidR="00143879">
              <w:rPr>
                <w:szCs w:val="22"/>
              </w:rPr>
              <w:t>r</w:t>
            </w:r>
            <w:r w:rsidRPr="002B6951">
              <w:rPr>
                <w:szCs w:val="22"/>
              </w:rPr>
              <w:t xml:space="preserve">dy lift-the-flap books that provide sensory stimulation </w:t>
            </w:r>
          </w:p>
          <w:p w14:paraId="15F48D14" w14:textId="66E97C27" w:rsidR="00143879" w:rsidRDefault="00143879" w:rsidP="00143879">
            <w:pPr>
              <w:pStyle w:val="ListParagraph"/>
              <w:numPr>
                <w:ilvl w:val="1"/>
                <w:numId w:val="19"/>
              </w:numPr>
              <w:spacing w:before="0"/>
              <w:ind w:left="454" w:hanging="425"/>
              <w:rPr>
                <w:szCs w:val="22"/>
              </w:rPr>
            </w:pPr>
            <w:r w:rsidRPr="00143879">
              <w:rPr>
                <w:szCs w:val="22"/>
              </w:rPr>
              <w:t>Australian vocabulary and spelling</w:t>
            </w:r>
          </w:p>
          <w:p w14:paraId="264CD84F" w14:textId="5DDD2D31" w:rsidR="00143879" w:rsidRPr="00143879" w:rsidRDefault="00143879" w:rsidP="00143879">
            <w:pPr>
              <w:pStyle w:val="ListParagraph"/>
              <w:numPr>
                <w:ilvl w:val="1"/>
                <w:numId w:val="19"/>
              </w:numPr>
              <w:spacing w:before="0"/>
              <w:ind w:left="454" w:hanging="425"/>
              <w:rPr>
                <w:szCs w:val="22"/>
              </w:rPr>
            </w:pPr>
            <w:r>
              <w:rPr>
                <w:szCs w:val="22"/>
              </w:rPr>
              <w:t>Rhymes and visually attractive pictures that will help children relate to real world objects and events</w:t>
            </w:r>
          </w:p>
          <w:p w14:paraId="5BAC300E" w14:textId="77777777" w:rsidR="00143879" w:rsidRDefault="005D13AD" w:rsidP="00143879">
            <w:pPr>
              <w:spacing w:before="0"/>
              <w:rPr>
                <w:szCs w:val="22"/>
              </w:rPr>
            </w:pPr>
            <w:r w:rsidRPr="00143879">
              <w:rPr>
                <w:szCs w:val="22"/>
              </w:rPr>
              <w:t xml:space="preserve">Picture books published as board books </w:t>
            </w:r>
            <w:r w:rsidR="00143879">
              <w:rPr>
                <w:szCs w:val="22"/>
              </w:rPr>
              <w:t xml:space="preserve">are acceptable, </w:t>
            </w:r>
            <w:r w:rsidRPr="00143879">
              <w:rPr>
                <w:szCs w:val="22"/>
              </w:rPr>
              <w:t>only if they are simple</w:t>
            </w:r>
            <w:r w:rsidR="00143879">
              <w:rPr>
                <w:szCs w:val="22"/>
              </w:rPr>
              <w:t>,</w:t>
            </w:r>
            <w:r w:rsidRPr="00143879">
              <w:rPr>
                <w:szCs w:val="22"/>
              </w:rPr>
              <w:t xml:space="preserve"> suit</w:t>
            </w:r>
            <w:r w:rsidR="00143879">
              <w:rPr>
                <w:szCs w:val="22"/>
              </w:rPr>
              <w:t>ed to target</w:t>
            </w:r>
            <w:r w:rsidRPr="00143879">
              <w:rPr>
                <w:szCs w:val="22"/>
              </w:rPr>
              <w:t xml:space="preserve"> audience and/or classics (eg Fox, Donaldson, Lester)</w:t>
            </w:r>
            <w:r w:rsidR="00143879">
              <w:rPr>
                <w:szCs w:val="22"/>
              </w:rPr>
              <w:t>.</w:t>
            </w:r>
          </w:p>
          <w:p w14:paraId="4CF1D170" w14:textId="3BE4B0BD" w:rsidR="005D13AD" w:rsidRPr="00640740" w:rsidRDefault="005D13AD" w:rsidP="00640740">
            <w:pPr>
              <w:spacing w:before="0"/>
              <w:rPr>
                <w:b/>
                <w:bCs/>
                <w:szCs w:val="22"/>
              </w:rPr>
            </w:pPr>
            <w:r w:rsidRPr="00143879">
              <w:rPr>
                <w:szCs w:val="22"/>
              </w:rPr>
              <w:t xml:space="preserve"> </w:t>
            </w:r>
            <w:r w:rsidR="00143879" w:rsidRPr="00143879">
              <w:rPr>
                <w:b/>
                <w:bCs/>
                <w:szCs w:val="22"/>
              </w:rPr>
              <w:t xml:space="preserve">Quantity: </w:t>
            </w:r>
            <w:r w:rsidR="00640740">
              <w:rPr>
                <w:b/>
                <w:bCs/>
                <w:szCs w:val="22"/>
              </w:rPr>
              <w:t>8 copies</w:t>
            </w:r>
          </w:p>
        </w:tc>
      </w:tr>
    </w:tbl>
    <w:p w14:paraId="393BF3B8" w14:textId="77777777" w:rsidR="00DE2601" w:rsidRDefault="00DE2601" w:rsidP="005F280B">
      <w:pPr>
        <w:textAlignment w:val="center"/>
        <w:rPr>
          <w:rFonts w:ascii="Calibri" w:eastAsia="Times New Roman" w:hAnsi="Calibri" w:cs="Calibri"/>
          <w:b/>
          <w:bCs/>
          <w:sz w:val="24"/>
          <w:szCs w:val="24"/>
          <w:u w:val="single"/>
          <w:lang w:eastAsia="en-AU"/>
        </w:rPr>
      </w:pPr>
    </w:p>
    <w:tbl>
      <w:tblPr>
        <w:tblStyle w:val="TableGrid"/>
        <w:tblW w:w="0" w:type="auto"/>
        <w:tblLook w:val="04A0" w:firstRow="1" w:lastRow="0" w:firstColumn="1" w:lastColumn="0" w:noHBand="0" w:noVBand="1"/>
      </w:tblPr>
      <w:tblGrid>
        <w:gridCol w:w="9054"/>
      </w:tblGrid>
      <w:tr w:rsidR="002B6951" w14:paraId="25348F59" w14:textId="77777777" w:rsidTr="002B6951">
        <w:tc>
          <w:tcPr>
            <w:tcW w:w="9054" w:type="dxa"/>
          </w:tcPr>
          <w:p w14:paraId="315BD45E" w14:textId="171B9AA8" w:rsidR="002B6951" w:rsidRDefault="00640740" w:rsidP="002B6951">
            <w:pPr>
              <w:textAlignment w:val="center"/>
              <w:rPr>
                <w:rFonts w:ascii="Calibri" w:eastAsia="Times New Roman" w:hAnsi="Calibri" w:cs="Calibri"/>
                <w:b/>
                <w:bCs/>
                <w:sz w:val="24"/>
                <w:szCs w:val="24"/>
                <w:u w:val="single"/>
                <w:lang w:eastAsia="en-AU"/>
              </w:rPr>
            </w:pPr>
            <w:r>
              <w:rPr>
                <w:rFonts w:ascii="Calibri" w:eastAsia="Times New Roman" w:hAnsi="Calibri" w:cs="Calibri"/>
                <w:b/>
                <w:bCs/>
                <w:sz w:val="24"/>
                <w:szCs w:val="24"/>
                <w:u w:val="single"/>
                <w:lang w:eastAsia="en-AU"/>
              </w:rPr>
              <w:t>Bi-a</w:t>
            </w:r>
            <w:r w:rsidR="002B6951">
              <w:rPr>
                <w:rFonts w:ascii="Calibri" w:eastAsia="Times New Roman" w:hAnsi="Calibri" w:cs="Calibri"/>
                <w:b/>
                <w:bCs/>
                <w:sz w:val="24"/>
                <w:szCs w:val="24"/>
                <w:u w:val="single"/>
                <w:lang w:eastAsia="en-AU"/>
              </w:rPr>
              <w:t>nnual collection refresh</w:t>
            </w:r>
          </w:p>
          <w:p w14:paraId="2AEEDB90" w14:textId="77777777" w:rsidR="002B6951" w:rsidRPr="00F84A49" w:rsidRDefault="002B6951" w:rsidP="002B6951">
            <w:pPr>
              <w:spacing w:before="0"/>
              <w:textAlignment w:val="center"/>
              <w:rPr>
                <w:rFonts w:ascii="Calibri" w:eastAsia="Times New Roman" w:hAnsi="Calibri" w:cs="Calibri"/>
                <w:b/>
                <w:bCs/>
                <w:i/>
                <w:iCs/>
                <w:szCs w:val="22"/>
                <w:lang w:eastAsia="en-AU"/>
              </w:rPr>
            </w:pPr>
            <w:r w:rsidRPr="00F84A49">
              <w:rPr>
                <w:rFonts w:ascii="Calibri" w:eastAsia="Times New Roman" w:hAnsi="Calibri" w:cs="Calibri"/>
                <w:b/>
                <w:bCs/>
                <w:i/>
                <w:iCs/>
                <w:szCs w:val="22"/>
                <w:lang w:eastAsia="en-AU"/>
              </w:rPr>
              <w:t>Please contact Libraries ACT Collections staff for confirmation prior to ordering.</w:t>
            </w:r>
          </w:p>
          <w:p w14:paraId="2869ECBE" w14:textId="77777777" w:rsidR="002B6951" w:rsidRDefault="002B6951" w:rsidP="002B6951">
            <w:pPr>
              <w:pStyle w:val="ListParagraph"/>
              <w:numPr>
                <w:ilvl w:val="1"/>
                <w:numId w:val="22"/>
              </w:numPr>
              <w:tabs>
                <w:tab w:val="clear" w:pos="1800"/>
                <w:tab w:val="num" w:pos="1163"/>
              </w:tabs>
              <w:ind w:left="313" w:hanging="313"/>
              <w:rPr>
                <w:lang w:eastAsia="en-AU"/>
              </w:rPr>
            </w:pPr>
            <w:r>
              <w:rPr>
                <w:lang w:eastAsia="en-AU"/>
              </w:rPr>
              <w:t>Holding gaps in series, if relevant, and top up quantity. Please use other titles in the series as a gauge for quantity required.</w:t>
            </w:r>
          </w:p>
          <w:p w14:paraId="6E0A88F2" w14:textId="457C8B3D" w:rsidR="002B6951" w:rsidRPr="002B6951" w:rsidRDefault="002B6951" w:rsidP="002B6951">
            <w:pPr>
              <w:pStyle w:val="ListParagraph"/>
              <w:numPr>
                <w:ilvl w:val="1"/>
                <w:numId w:val="22"/>
              </w:numPr>
              <w:tabs>
                <w:tab w:val="num" w:pos="1163"/>
              </w:tabs>
              <w:ind w:left="313" w:hanging="313"/>
            </w:pPr>
            <w:r>
              <w:rPr>
                <w:lang w:eastAsia="en-AU"/>
              </w:rPr>
              <w:t xml:space="preserve">Holding gaps in classics, must-haves, and “evergreen” titles. Please use previous quantity as guide. </w:t>
            </w:r>
          </w:p>
        </w:tc>
      </w:tr>
    </w:tbl>
    <w:p w14:paraId="1C5BCBBE" w14:textId="77777777" w:rsidR="002B6951" w:rsidRDefault="002B6951" w:rsidP="0057237F">
      <w:pPr>
        <w:textAlignment w:val="center"/>
        <w:rPr>
          <w:rFonts w:ascii="Calibri" w:eastAsia="Times New Roman" w:hAnsi="Calibri" w:cs="Calibri"/>
          <w:b/>
          <w:bCs/>
          <w:sz w:val="24"/>
          <w:szCs w:val="24"/>
          <w:u w:val="single"/>
          <w:lang w:eastAsia="en-AU"/>
        </w:rPr>
      </w:pPr>
    </w:p>
    <w:p w14:paraId="7EEFB802" w14:textId="51CB96AE" w:rsidR="00EB3D35" w:rsidRPr="005D13AD" w:rsidRDefault="005D13AD" w:rsidP="005D13AD">
      <w:pPr>
        <w:pStyle w:val="Heading2"/>
        <w:rPr>
          <w:u w:val="single"/>
        </w:rPr>
      </w:pPr>
      <w:r w:rsidRPr="005D13AD">
        <w:rPr>
          <w:u w:val="single"/>
        </w:rPr>
        <w:t>Appendix 1</w:t>
      </w:r>
    </w:p>
    <w:tbl>
      <w:tblPr>
        <w:tblStyle w:val="TableGrid"/>
        <w:tblW w:w="9067" w:type="dxa"/>
        <w:tblLook w:val="04A0" w:firstRow="1" w:lastRow="0" w:firstColumn="1" w:lastColumn="0" w:noHBand="0" w:noVBand="1"/>
      </w:tblPr>
      <w:tblGrid>
        <w:gridCol w:w="2547"/>
        <w:gridCol w:w="6520"/>
      </w:tblGrid>
      <w:tr w:rsidR="00217471" w14:paraId="74A58063" w14:textId="77777777" w:rsidTr="00E56BAF">
        <w:tc>
          <w:tcPr>
            <w:tcW w:w="2547" w:type="dxa"/>
            <w:shd w:val="clear" w:color="auto" w:fill="7F7F7F" w:themeFill="text1" w:themeFillTint="80"/>
          </w:tcPr>
          <w:p w14:paraId="131B37C9" w14:textId="77777777" w:rsidR="00217471" w:rsidRPr="007C0892" w:rsidRDefault="00217471" w:rsidP="00E56BAF">
            <w:pPr>
              <w:rPr>
                <w:b/>
                <w:bCs/>
              </w:rPr>
            </w:pPr>
            <w:r w:rsidRPr="007C0892">
              <w:rPr>
                <w:b/>
                <w:bCs/>
              </w:rPr>
              <w:t>EYLF Learning Outcomes</w:t>
            </w:r>
          </w:p>
        </w:tc>
        <w:tc>
          <w:tcPr>
            <w:tcW w:w="6520" w:type="dxa"/>
            <w:shd w:val="clear" w:color="auto" w:fill="7F7F7F" w:themeFill="text1" w:themeFillTint="80"/>
          </w:tcPr>
          <w:p w14:paraId="1637C5A1" w14:textId="77777777" w:rsidR="00217471" w:rsidRPr="007C0892" w:rsidRDefault="00217471" w:rsidP="00E56BAF">
            <w:pPr>
              <w:rPr>
                <w:b/>
                <w:bCs/>
              </w:rPr>
            </w:pPr>
            <w:r w:rsidRPr="007C0892">
              <w:rPr>
                <w:b/>
                <w:bCs/>
              </w:rPr>
              <w:t>Collection development principles</w:t>
            </w:r>
          </w:p>
        </w:tc>
      </w:tr>
      <w:tr w:rsidR="00217471" w14:paraId="2EEF35C5" w14:textId="77777777" w:rsidTr="00E56BAF">
        <w:tc>
          <w:tcPr>
            <w:tcW w:w="2547" w:type="dxa"/>
          </w:tcPr>
          <w:p w14:paraId="0C3B3A13" w14:textId="77777777" w:rsidR="00217471" w:rsidRDefault="00217471" w:rsidP="00217471">
            <w:pPr>
              <w:pStyle w:val="ListParagraph"/>
              <w:numPr>
                <w:ilvl w:val="0"/>
                <w:numId w:val="29"/>
              </w:numPr>
              <w:spacing w:after="0"/>
              <w:ind w:left="313" w:hanging="313"/>
            </w:pPr>
            <w:r w:rsidRPr="007365F1">
              <w:t>CHILDREN HAVE A STRONG SENSE OF IDENTITY</w:t>
            </w:r>
          </w:p>
        </w:tc>
        <w:tc>
          <w:tcPr>
            <w:tcW w:w="6520" w:type="dxa"/>
          </w:tcPr>
          <w:p w14:paraId="572F91CA" w14:textId="77777777" w:rsidR="00217471" w:rsidRDefault="00217471" w:rsidP="00E56BAF">
            <w:r>
              <w:t>Stories, texts, and topics that</w:t>
            </w:r>
            <w:r w:rsidRPr="00041012">
              <w:t>:</w:t>
            </w:r>
          </w:p>
          <w:p w14:paraId="56F8D6A3" w14:textId="77777777" w:rsidR="00217471" w:rsidRDefault="00217471" w:rsidP="00217471">
            <w:pPr>
              <w:pStyle w:val="ListParagraph"/>
              <w:numPr>
                <w:ilvl w:val="0"/>
                <w:numId w:val="30"/>
              </w:numPr>
              <w:spacing w:after="0"/>
              <w:ind w:left="227" w:hanging="227"/>
            </w:pPr>
            <w:r>
              <w:t>Promote children’s sense of belonging, connectedness to others – a shared identity as Australians</w:t>
            </w:r>
          </w:p>
          <w:p w14:paraId="234F0668" w14:textId="77777777" w:rsidR="00217471" w:rsidRDefault="00217471" w:rsidP="00217471">
            <w:pPr>
              <w:pStyle w:val="ListParagraph"/>
              <w:numPr>
                <w:ilvl w:val="0"/>
                <w:numId w:val="30"/>
              </w:numPr>
              <w:spacing w:after="0"/>
              <w:ind w:left="227" w:hanging="227"/>
            </w:pPr>
            <w:r>
              <w:t>Reflect children’s social worlds, i.e. playgroup, family, community, etc.</w:t>
            </w:r>
          </w:p>
          <w:p w14:paraId="29B5796E" w14:textId="77777777" w:rsidR="00217471" w:rsidRDefault="00217471" w:rsidP="00217471">
            <w:pPr>
              <w:pStyle w:val="ListParagraph"/>
              <w:numPr>
                <w:ilvl w:val="0"/>
                <w:numId w:val="30"/>
              </w:numPr>
              <w:spacing w:after="0"/>
              <w:ind w:left="227" w:hanging="227"/>
            </w:pPr>
            <w:r>
              <w:t>Support maintenance of home language and culture</w:t>
            </w:r>
          </w:p>
          <w:p w14:paraId="32004CE6" w14:textId="77777777" w:rsidR="00217471" w:rsidRDefault="00217471" w:rsidP="00217471">
            <w:pPr>
              <w:pStyle w:val="ListParagraph"/>
              <w:numPr>
                <w:ilvl w:val="0"/>
                <w:numId w:val="30"/>
              </w:numPr>
              <w:spacing w:after="0"/>
              <w:ind w:left="227" w:hanging="227"/>
            </w:pPr>
            <w:r>
              <w:t xml:space="preserve">Explore different identities and points of view </w:t>
            </w:r>
          </w:p>
          <w:p w14:paraId="5092E886" w14:textId="77777777" w:rsidR="00217471" w:rsidRDefault="00217471" w:rsidP="00217471">
            <w:pPr>
              <w:pStyle w:val="ListParagraph"/>
              <w:numPr>
                <w:ilvl w:val="0"/>
                <w:numId w:val="30"/>
              </w:numPr>
              <w:ind w:left="227" w:hanging="227"/>
            </w:pPr>
            <w:r>
              <w:t>Explore a wide range of emotions, thoughts and views constructively</w:t>
            </w:r>
          </w:p>
        </w:tc>
      </w:tr>
      <w:tr w:rsidR="00217471" w14:paraId="017258C2" w14:textId="77777777" w:rsidTr="00E56BAF">
        <w:tc>
          <w:tcPr>
            <w:tcW w:w="2547" w:type="dxa"/>
          </w:tcPr>
          <w:p w14:paraId="29EE9F48" w14:textId="77777777" w:rsidR="00217471" w:rsidRDefault="00217471" w:rsidP="00217471">
            <w:pPr>
              <w:pStyle w:val="ListParagraph"/>
              <w:numPr>
                <w:ilvl w:val="0"/>
                <w:numId w:val="29"/>
              </w:numPr>
              <w:spacing w:after="0"/>
              <w:ind w:left="313" w:hanging="284"/>
            </w:pPr>
            <w:r w:rsidRPr="00FB4A17">
              <w:t>CHILDREN ARE CONNECTED WITH AND CONTRIBUTE TO THEIR WORLD</w:t>
            </w:r>
          </w:p>
        </w:tc>
        <w:tc>
          <w:tcPr>
            <w:tcW w:w="6520" w:type="dxa"/>
          </w:tcPr>
          <w:p w14:paraId="42616965" w14:textId="77777777" w:rsidR="00217471" w:rsidRDefault="00217471" w:rsidP="00E56BAF">
            <w:r>
              <w:t>Stories, texts, and topics that:</w:t>
            </w:r>
          </w:p>
          <w:p w14:paraId="2E15122C" w14:textId="77777777" w:rsidR="00217471" w:rsidRDefault="00217471" w:rsidP="00217471">
            <w:pPr>
              <w:pStyle w:val="ListParagraph"/>
              <w:numPr>
                <w:ilvl w:val="0"/>
                <w:numId w:val="31"/>
              </w:numPr>
              <w:spacing w:after="0"/>
              <w:ind w:left="227" w:hanging="227"/>
            </w:pPr>
            <w:r>
              <w:t>Model language to express ideas, negotiate roles, collaboration, interactions, respectful and equal relations</w:t>
            </w:r>
          </w:p>
          <w:p w14:paraId="7966EA96" w14:textId="77777777" w:rsidR="00217471" w:rsidRDefault="00217471" w:rsidP="00217471">
            <w:pPr>
              <w:pStyle w:val="ListParagraph"/>
              <w:numPr>
                <w:ilvl w:val="0"/>
                <w:numId w:val="31"/>
              </w:numPr>
              <w:spacing w:after="0"/>
              <w:ind w:left="227" w:hanging="227"/>
            </w:pPr>
            <w:r>
              <w:t>Broaden children’s understanding of the world in which they live in: natural and constructed environment, sustainability and human impact, science and technology, relationships with other living and non-living things</w:t>
            </w:r>
          </w:p>
          <w:p w14:paraId="7C427D11" w14:textId="77777777" w:rsidR="00217471" w:rsidRDefault="00217471" w:rsidP="00217471">
            <w:pPr>
              <w:pStyle w:val="ListParagraph"/>
              <w:numPr>
                <w:ilvl w:val="0"/>
                <w:numId w:val="31"/>
              </w:numPr>
              <w:spacing w:after="0"/>
              <w:ind w:left="227" w:hanging="227"/>
            </w:pPr>
            <w:r>
              <w:t>Promote investigation of ideas, complex concepts and ethical issues that are relevant to this target group and their communities</w:t>
            </w:r>
          </w:p>
          <w:p w14:paraId="1DC4E9B1" w14:textId="77777777" w:rsidR="00217471" w:rsidRDefault="00217471" w:rsidP="00217471">
            <w:pPr>
              <w:pStyle w:val="ListParagraph"/>
              <w:numPr>
                <w:ilvl w:val="0"/>
                <w:numId w:val="31"/>
              </w:numPr>
              <w:ind w:left="227" w:hanging="227"/>
            </w:pPr>
            <w:r>
              <w:lastRenderedPageBreak/>
              <w:t>Broaden children’s perspectives and encourage appreciation of diversity</w:t>
            </w:r>
          </w:p>
          <w:p w14:paraId="2645F029" w14:textId="77777777" w:rsidR="00217471" w:rsidRDefault="00217471" w:rsidP="00217471">
            <w:pPr>
              <w:pStyle w:val="ListParagraph"/>
              <w:numPr>
                <w:ilvl w:val="0"/>
                <w:numId w:val="31"/>
              </w:numPr>
              <w:spacing w:after="0"/>
              <w:ind w:left="227" w:hanging="227"/>
            </w:pPr>
            <w:r>
              <w:t>Expose children to different languages and dialects</w:t>
            </w:r>
          </w:p>
          <w:p w14:paraId="641B2BF6" w14:textId="77777777" w:rsidR="00217471" w:rsidRDefault="00217471" w:rsidP="00217471">
            <w:pPr>
              <w:pStyle w:val="ListParagraph"/>
              <w:numPr>
                <w:ilvl w:val="0"/>
                <w:numId w:val="31"/>
              </w:numPr>
              <w:ind w:left="227" w:hanging="227"/>
            </w:pPr>
            <w:r>
              <w:t>Explore culture, heritage, backgrounds and traditions within the context of community</w:t>
            </w:r>
          </w:p>
        </w:tc>
      </w:tr>
      <w:tr w:rsidR="00217471" w14:paraId="5579AB14" w14:textId="77777777" w:rsidTr="00E56BAF">
        <w:tc>
          <w:tcPr>
            <w:tcW w:w="2547" w:type="dxa"/>
          </w:tcPr>
          <w:p w14:paraId="1AC3BC88" w14:textId="77777777" w:rsidR="00217471" w:rsidRDefault="00217471" w:rsidP="00217471">
            <w:pPr>
              <w:pStyle w:val="ListParagraph"/>
              <w:numPr>
                <w:ilvl w:val="0"/>
                <w:numId w:val="29"/>
              </w:numPr>
              <w:spacing w:after="0"/>
              <w:ind w:left="313" w:hanging="284"/>
            </w:pPr>
            <w:r w:rsidRPr="005F4605">
              <w:lastRenderedPageBreak/>
              <w:t>CHILDREN HAVE A STRONG SENSE OF WELLBEING</w:t>
            </w:r>
          </w:p>
        </w:tc>
        <w:tc>
          <w:tcPr>
            <w:tcW w:w="6520" w:type="dxa"/>
          </w:tcPr>
          <w:p w14:paraId="62246DC5" w14:textId="77777777" w:rsidR="00217471" w:rsidRDefault="00217471" w:rsidP="00E56BAF">
            <w:r>
              <w:t>Stories, texts, and topics that:</w:t>
            </w:r>
          </w:p>
          <w:p w14:paraId="2A940508" w14:textId="77777777" w:rsidR="00217471" w:rsidRDefault="00217471" w:rsidP="00217471">
            <w:pPr>
              <w:pStyle w:val="ListParagraph"/>
              <w:numPr>
                <w:ilvl w:val="0"/>
                <w:numId w:val="32"/>
              </w:numPr>
              <w:spacing w:after="0"/>
              <w:ind w:left="171" w:hanging="171"/>
            </w:pPr>
            <w:r>
              <w:t>Promote healthy lifestyles, including nutrition, personal care, health and hygiene, physical fitness, emotions and social relationships</w:t>
            </w:r>
          </w:p>
          <w:p w14:paraId="0B91D9A1" w14:textId="77777777" w:rsidR="00217471" w:rsidRDefault="00217471" w:rsidP="00217471">
            <w:pPr>
              <w:pStyle w:val="ListParagraph"/>
              <w:numPr>
                <w:ilvl w:val="0"/>
                <w:numId w:val="32"/>
              </w:numPr>
              <w:spacing w:after="0"/>
              <w:ind w:left="171" w:hanging="171"/>
            </w:pPr>
            <w:r>
              <w:t xml:space="preserve">Discuss emotions, emotional response to events, </w:t>
            </w:r>
          </w:p>
          <w:p w14:paraId="7556A12B" w14:textId="77777777" w:rsidR="00217471" w:rsidRDefault="00217471" w:rsidP="00217471">
            <w:pPr>
              <w:pStyle w:val="ListParagraph"/>
              <w:numPr>
                <w:ilvl w:val="0"/>
                <w:numId w:val="32"/>
              </w:numPr>
              <w:spacing w:after="0"/>
              <w:ind w:left="171" w:hanging="171"/>
            </w:pPr>
            <w:r>
              <w:t>Promote participation in energetic physical activity, including sports, dance, drama, movement, games</w:t>
            </w:r>
          </w:p>
          <w:p w14:paraId="1771EADB" w14:textId="77777777" w:rsidR="00217471" w:rsidRDefault="00217471" w:rsidP="00217471">
            <w:pPr>
              <w:pStyle w:val="ListParagraph"/>
              <w:numPr>
                <w:ilvl w:val="0"/>
                <w:numId w:val="32"/>
              </w:numPr>
              <w:spacing w:after="0"/>
              <w:ind w:left="171" w:hanging="171"/>
            </w:pPr>
            <w:r>
              <w:t>Broaden children’s understanding of daily routines, tools, experiences, physical play</w:t>
            </w:r>
          </w:p>
          <w:p w14:paraId="084B8D55" w14:textId="77777777" w:rsidR="00217471" w:rsidRDefault="00217471" w:rsidP="00217471">
            <w:pPr>
              <w:pStyle w:val="ListParagraph"/>
              <w:numPr>
                <w:ilvl w:val="0"/>
                <w:numId w:val="32"/>
              </w:numPr>
              <w:ind w:left="171" w:hanging="171"/>
            </w:pPr>
            <w:r>
              <w:t>Promote development of fine and gross motor skills</w:t>
            </w:r>
          </w:p>
        </w:tc>
      </w:tr>
      <w:tr w:rsidR="00217471" w14:paraId="0F66951A" w14:textId="77777777" w:rsidTr="00E56BAF">
        <w:tc>
          <w:tcPr>
            <w:tcW w:w="2547" w:type="dxa"/>
          </w:tcPr>
          <w:p w14:paraId="37A4F6C2" w14:textId="77777777" w:rsidR="00217471" w:rsidRPr="005F4605" w:rsidRDefault="00217471" w:rsidP="00217471">
            <w:pPr>
              <w:pStyle w:val="ListParagraph"/>
              <w:numPr>
                <w:ilvl w:val="0"/>
                <w:numId w:val="29"/>
              </w:numPr>
              <w:spacing w:after="0"/>
              <w:ind w:left="313" w:hanging="284"/>
            </w:pPr>
            <w:r w:rsidRPr="005F4605">
              <w:t>CHILDREN ARE CONFIDENT AND INVOLVED LEARNERS</w:t>
            </w:r>
          </w:p>
        </w:tc>
        <w:tc>
          <w:tcPr>
            <w:tcW w:w="6520" w:type="dxa"/>
          </w:tcPr>
          <w:p w14:paraId="4E9B37CF" w14:textId="77777777" w:rsidR="00217471" w:rsidRDefault="00217471" w:rsidP="00E56BAF">
            <w:r>
              <w:t>Stories, texts, and topics that:</w:t>
            </w:r>
          </w:p>
          <w:p w14:paraId="33B8D70B" w14:textId="77777777" w:rsidR="00217471" w:rsidRDefault="00217471" w:rsidP="00217471">
            <w:pPr>
              <w:pStyle w:val="ListParagraph"/>
              <w:numPr>
                <w:ilvl w:val="0"/>
                <w:numId w:val="33"/>
              </w:numPr>
              <w:spacing w:after="0"/>
              <w:ind w:left="171" w:hanging="171"/>
            </w:pPr>
            <w:r>
              <w:t>Inspire imagination, creativity, curiosity, reasoning, reflexivity and embrace of complex concepts and ideas</w:t>
            </w:r>
          </w:p>
          <w:p w14:paraId="551E887A" w14:textId="77777777" w:rsidR="00217471" w:rsidRDefault="00217471" w:rsidP="00217471">
            <w:pPr>
              <w:pStyle w:val="ListParagraph"/>
              <w:numPr>
                <w:ilvl w:val="0"/>
                <w:numId w:val="33"/>
              </w:numPr>
              <w:ind w:left="171" w:hanging="171"/>
            </w:pPr>
            <w:r>
              <w:t xml:space="preserve">Encourage the development of skills such as problem-solving, inquiry, experimentation, investigation </w:t>
            </w:r>
          </w:p>
        </w:tc>
      </w:tr>
      <w:tr w:rsidR="00217471" w14:paraId="199D53A4" w14:textId="77777777" w:rsidTr="00E56BAF">
        <w:trPr>
          <w:trHeight w:val="2829"/>
        </w:trPr>
        <w:tc>
          <w:tcPr>
            <w:tcW w:w="2547" w:type="dxa"/>
          </w:tcPr>
          <w:p w14:paraId="6D72C5AF" w14:textId="77777777" w:rsidR="00217471" w:rsidRPr="005F4605" w:rsidRDefault="00217471" w:rsidP="00217471">
            <w:pPr>
              <w:pStyle w:val="ListParagraph"/>
              <w:numPr>
                <w:ilvl w:val="0"/>
                <w:numId w:val="29"/>
              </w:numPr>
              <w:spacing w:after="0"/>
              <w:ind w:left="313" w:hanging="284"/>
            </w:pPr>
            <w:r w:rsidRPr="005F4605">
              <w:t>CHILDREN ARE EFFECTIVE COMMUNICATORS</w:t>
            </w:r>
          </w:p>
        </w:tc>
        <w:tc>
          <w:tcPr>
            <w:tcW w:w="6520" w:type="dxa"/>
          </w:tcPr>
          <w:p w14:paraId="6716B01A" w14:textId="77777777" w:rsidR="00217471" w:rsidRDefault="00217471" w:rsidP="00E56BAF">
            <w:r>
              <w:t>Stories, texts, and topics that:</w:t>
            </w:r>
          </w:p>
          <w:p w14:paraId="6C6EB414" w14:textId="77777777" w:rsidR="00217471" w:rsidRDefault="00217471" w:rsidP="00217471">
            <w:pPr>
              <w:pStyle w:val="ListParagraph"/>
              <w:numPr>
                <w:ilvl w:val="0"/>
                <w:numId w:val="34"/>
              </w:numPr>
              <w:spacing w:after="0"/>
              <w:ind w:left="171" w:hanging="171"/>
            </w:pPr>
            <w:r>
              <w:t>Encourage the use of and acquisition of home languages and Standard Australian English</w:t>
            </w:r>
          </w:p>
          <w:p w14:paraId="6DFF4CE9" w14:textId="77777777" w:rsidR="00217471" w:rsidRDefault="00217471" w:rsidP="00217471">
            <w:pPr>
              <w:pStyle w:val="ListParagraph"/>
              <w:numPr>
                <w:ilvl w:val="0"/>
                <w:numId w:val="34"/>
              </w:numPr>
              <w:spacing w:after="0"/>
              <w:ind w:left="171" w:hanging="171"/>
            </w:pPr>
            <w:r>
              <w:t>Promote understanding of key literacy and numeracy concepts and processes, such as the sounds of language, letter-sound relationships, concepts of print (authorship, illustration, book layout, orientation and directionality) and the ways texts are structured</w:t>
            </w:r>
          </w:p>
          <w:p w14:paraId="76368B57" w14:textId="77777777" w:rsidR="00217471" w:rsidRDefault="00217471" w:rsidP="00217471">
            <w:pPr>
              <w:pStyle w:val="ListParagraph"/>
              <w:numPr>
                <w:ilvl w:val="0"/>
                <w:numId w:val="34"/>
              </w:numPr>
              <w:spacing w:after="0"/>
              <w:ind w:left="171" w:hanging="171"/>
            </w:pPr>
            <w:r>
              <w:t>Engages singing, rhymes, jingles, songs and mathematical language</w:t>
            </w:r>
          </w:p>
          <w:p w14:paraId="258C7CD2" w14:textId="77777777" w:rsidR="00217471" w:rsidRDefault="00217471" w:rsidP="00217471">
            <w:pPr>
              <w:pStyle w:val="ListParagraph"/>
              <w:numPr>
                <w:ilvl w:val="0"/>
                <w:numId w:val="34"/>
              </w:numPr>
              <w:ind w:left="171" w:hanging="171"/>
            </w:pPr>
            <w:r>
              <w:t>Engages images, shapes, symbols, letters and sounds in its narrative</w:t>
            </w:r>
          </w:p>
        </w:tc>
      </w:tr>
    </w:tbl>
    <w:p w14:paraId="0A607791" w14:textId="77777777" w:rsidR="005D13AD" w:rsidRPr="005D13AD" w:rsidRDefault="005D13AD" w:rsidP="005D13AD">
      <w:pPr>
        <w:rPr>
          <w:lang w:val="en-US"/>
        </w:rPr>
      </w:pPr>
    </w:p>
    <w:sectPr w:rsidR="005D13AD" w:rsidRPr="005D13AD" w:rsidSect="00A503B0">
      <w:footerReference w:type="default" r:id="rId16"/>
      <w:headerReference w:type="first" r:id="rId17"/>
      <w:footerReference w:type="first" r:id="rId18"/>
      <w:pgSz w:w="11900" w:h="16840" w:code="9"/>
      <w:pgMar w:top="1135" w:right="1418" w:bottom="851" w:left="1418" w:header="567" w:footer="567"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EF78" w14:textId="77777777" w:rsidR="00F841E2" w:rsidRDefault="00F841E2">
      <w:r>
        <w:separator/>
      </w:r>
    </w:p>
  </w:endnote>
  <w:endnote w:type="continuationSeparator" w:id="0">
    <w:p w14:paraId="2BF8B2F2" w14:textId="77777777" w:rsidR="00F841E2" w:rsidRDefault="00F8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677771"/>
      <w:docPartObj>
        <w:docPartGallery w:val="Page Numbers (Bottom of Page)"/>
        <w:docPartUnique/>
      </w:docPartObj>
    </w:sdtPr>
    <w:sdtEndPr>
      <w:rPr>
        <w:noProof/>
      </w:rPr>
    </w:sdtEndPr>
    <w:sdtContent>
      <w:p w14:paraId="2EB21573" w14:textId="373C42D6" w:rsidR="006605D1" w:rsidRDefault="006605D1">
        <w:pPr>
          <w:pStyle w:val="Footer"/>
          <w:jc w:val="right"/>
        </w:pPr>
        <w:r>
          <w:fldChar w:fldCharType="begin"/>
        </w:r>
        <w:r>
          <w:instrText xml:space="preserve"> PAGE   \* MERGEFORMAT </w:instrText>
        </w:r>
        <w:r>
          <w:fldChar w:fldCharType="separate"/>
        </w:r>
        <w:r w:rsidR="00DA5555">
          <w:rPr>
            <w:noProof/>
          </w:rPr>
          <w:t>2</w:t>
        </w:r>
        <w:r>
          <w:rPr>
            <w:noProof/>
          </w:rPr>
          <w:fldChar w:fldCharType="end"/>
        </w:r>
      </w:p>
    </w:sdtContent>
  </w:sdt>
  <w:p w14:paraId="46B87D77" w14:textId="77777777" w:rsidR="006605D1" w:rsidRDefault="0066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C271" w14:textId="77777777" w:rsidR="007D2E42" w:rsidRPr="004D4998" w:rsidRDefault="007D2E42" w:rsidP="000A3B7D">
    <w:pPr>
      <w:jc w:val="center"/>
    </w:pPr>
    <w:r w:rsidRPr="004D4998">
      <w:rPr>
        <w:lang w:val="it-IT"/>
      </w:rPr>
      <w:t>GPO Box 158 Canberra ACT 2601 | phone: 132281 | www.act.gov.au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BFFC" w14:textId="77777777" w:rsidR="00F841E2" w:rsidRDefault="00F841E2">
      <w:r>
        <w:separator/>
      </w:r>
    </w:p>
  </w:footnote>
  <w:footnote w:type="continuationSeparator" w:id="0">
    <w:p w14:paraId="31DC814D" w14:textId="77777777" w:rsidR="00F841E2" w:rsidRDefault="00F8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CAD5" w14:textId="13E788B2" w:rsidR="007D2E42" w:rsidRPr="003B0857" w:rsidRDefault="004F28D8" w:rsidP="003A539F">
    <w:pPr>
      <w:spacing w:before="240"/>
      <w:ind w:left="-567"/>
      <w:rPr>
        <w:rFonts w:cs="Arial"/>
      </w:rPr>
    </w:pPr>
    <w:r>
      <w:rPr>
        <w:noProof/>
      </w:rPr>
      <w:drawing>
        <wp:inline distT="0" distB="0" distL="0" distR="0" wp14:anchorId="02CCE683" wp14:editId="09B3D4D5">
          <wp:extent cx="5402580" cy="8077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58D6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8D24A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F965BF"/>
    <w:multiLevelType w:val="hybridMultilevel"/>
    <w:tmpl w:val="3D9024F8"/>
    <w:lvl w:ilvl="0" w:tplc="0C090001">
      <w:start w:val="1"/>
      <w:numFmt w:val="bullet"/>
      <w:lvlText w:val=""/>
      <w:lvlJc w:val="left"/>
      <w:pPr>
        <w:tabs>
          <w:tab w:val="num" w:pos="1125"/>
        </w:tabs>
        <w:ind w:left="1125" w:hanging="360"/>
      </w:pPr>
      <w:rPr>
        <w:rFonts w:ascii="Symbol" w:hAnsi="Symbol" w:hint="default"/>
      </w:rPr>
    </w:lvl>
    <w:lvl w:ilvl="1" w:tplc="04090003">
      <w:start w:val="1"/>
      <w:numFmt w:val="bullet"/>
      <w:lvlText w:val="o"/>
      <w:lvlJc w:val="left"/>
      <w:pPr>
        <w:tabs>
          <w:tab w:val="num" w:pos="1845"/>
        </w:tabs>
        <w:ind w:left="1845" w:hanging="360"/>
      </w:pPr>
      <w:rPr>
        <w:rFonts w:ascii="Courier New" w:hAnsi="Courier New" w:cs="Times New Roman" w:hint="default"/>
      </w:rPr>
    </w:lvl>
    <w:lvl w:ilvl="2" w:tplc="04090005">
      <w:start w:val="1"/>
      <w:numFmt w:val="bullet"/>
      <w:lvlText w:val=""/>
      <w:lvlJc w:val="left"/>
      <w:pPr>
        <w:tabs>
          <w:tab w:val="num" w:pos="2565"/>
        </w:tabs>
        <w:ind w:left="2565" w:hanging="360"/>
      </w:pPr>
      <w:rPr>
        <w:rFonts w:ascii="Wingdings" w:hAnsi="Wingdings" w:hint="default"/>
      </w:rPr>
    </w:lvl>
    <w:lvl w:ilvl="3" w:tplc="04090001">
      <w:start w:val="1"/>
      <w:numFmt w:val="bullet"/>
      <w:lvlText w:val=""/>
      <w:lvlJc w:val="left"/>
      <w:pPr>
        <w:tabs>
          <w:tab w:val="num" w:pos="3285"/>
        </w:tabs>
        <w:ind w:left="3285" w:hanging="360"/>
      </w:pPr>
      <w:rPr>
        <w:rFonts w:ascii="Symbol" w:hAnsi="Symbol" w:hint="default"/>
      </w:rPr>
    </w:lvl>
    <w:lvl w:ilvl="4" w:tplc="04090003">
      <w:start w:val="1"/>
      <w:numFmt w:val="bullet"/>
      <w:lvlText w:val="o"/>
      <w:lvlJc w:val="left"/>
      <w:pPr>
        <w:tabs>
          <w:tab w:val="num" w:pos="4005"/>
        </w:tabs>
        <w:ind w:left="4005" w:hanging="360"/>
      </w:pPr>
      <w:rPr>
        <w:rFonts w:ascii="Courier New" w:hAnsi="Courier New" w:cs="Times New Roman" w:hint="default"/>
      </w:rPr>
    </w:lvl>
    <w:lvl w:ilvl="5" w:tplc="04090005">
      <w:start w:val="1"/>
      <w:numFmt w:val="bullet"/>
      <w:lvlText w:val=""/>
      <w:lvlJc w:val="left"/>
      <w:pPr>
        <w:tabs>
          <w:tab w:val="num" w:pos="4725"/>
        </w:tabs>
        <w:ind w:left="4725" w:hanging="360"/>
      </w:pPr>
      <w:rPr>
        <w:rFonts w:ascii="Wingdings" w:hAnsi="Wingdings" w:hint="default"/>
      </w:rPr>
    </w:lvl>
    <w:lvl w:ilvl="6" w:tplc="04090001">
      <w:start w:val="1"/>
      <w:numFmt w:val="bullet"/>
      <w:lvlText w:val=""/>
      <w:lvlJc w:val="left"/>
      <w:pPr>
        <w:tabs>
          <w:tab w:val="num" w:pos="5445"/>
        </w:tabs>
        <w:ind w:left="5445" w:hanging="360"/>
      </w:pPr>
      <w:rPr>
        <w:rFonts w:ascii="Symbol" w:hAnsi="Symbol" w:hint="default"/>
      </w:rPr>
    </w:lvl>
    <w:lvl w:ilvl="7" w:tplc="04090003">
      <w:start w:val="1"/>
      <w:numFmt w:val="bullet"/>
      <w:lvlText w:val="o"/>
      <w:lvlJc w:val="left"/>
      <w:pPr>
        <w:tabs>
          <w:tab w:val="num" w:pos="6165"/>
        </w:tabs>
        <w:ind w:left="6165" w:hanging="360"/>
      </w:pPr>
      <w:rPr>
        <w:rFonts w:ascii="Courier New" w:hAnsi="Courier New" w:cs="Times New Roman" w:hint="default"/>
      </w:rPr>
    </w:lvl>
    <w:lvl w:ilvl="8" w:tplc="04090005">
      <w:start w:val="1"/>
      <w:numFmt w:val="bullet"/>
      <w:lvlText w:val=""/>
      <w:lvlJc w:val="left"/>
      <w:pPr>
        <w:tabs>
          <w:tab w:val="num" w:pos="6885"/>
        </w:tabs>
        <w:ind w:left="6885" w:hanging="360"/>
      </w:pPr>
      <w:rPr>
        <w:rFonts w:ascii="Wingdings" w:hAnsi="Wingdings" w:hint="default"/>
      </w:rPr>
    </w:lvl>
  </w:abstractNum>
  <w:abstractNum w:abstractNumId="3" w15:restartNumberingAfterBreak="0">
    <w:nsid w:val="05F41667"/>
    <w:multiLevelType w:val="hybridMultilevel"/>
    <w:tmpl w:val="033213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6D1405C"/>
    <w:multiLevelType w:val="hybridMultilevel"/>
    <w:tmpl w:val="B1ACAAC4"/>
    <w:lvl w:ilvl="0" w:tplc="5054F564">
      <w:start w:val="1"/>
      <w:numFmt w:val="decimal"/>
      <w:lvlText w:val="%1."/>
      <w:lvlJc w:val="left"/>
      <w:pPr>
        <w:ind w:left="720" w:hanging="360"/>
      </w:pPr>
      <w:rPr>
        <w:rFonts w:hint="default"/>
        <w:b w:val="0"/>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5868D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C2CCE"/>
    <w:multiLevelType w:val="hybridMultilevel"/>
    <w:tmpl w:val="2E2ED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43720E"/>
    <w:multiLevelType w:val="hybridMultilevel"/>
    <w:tmpl w:val="86F86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A310B1"/>
    <w:multiLevelType w:val="hybridMultilevel"/>
    <w:tmpl w:val="00B2F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C14E22"/>
    <w:multiLevelType w:val="hybridMultilevel"/>
    <w:tmpl w:val="4248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8120D2"/>
    <w:multiLevelType w:val="hybridMultilevel"/>
    <w:tmpl w:val="E81E766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DA79D7"/>
    <w:multiLevelType w:val="multilevel"/>
    <w:tmpl w:val="65ACE6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2019"/>
      <w:numFmt w:val="bullet"/>
      <w:lvlText w:val="-"/>
      <w:lvlJc w:val="left"/>
      <w:pPr>
        <w:ind w:left="2160" w:hanging="360"/>
      </w:pPr>
      <w:rPr>
        <w:rFonts w:ascii="Calibri" w:eastAsiaTheme="minorHAnsi" w:hAnsi="Calibri" w:cstheme="minorBidi"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5EE"/>
    <w:multiLevelType w:val="hybridMultilevel"/>
    <w:tmpl w:val="7B2CC97E"/>
    <w:lvl w:ilvl="0" w:tplc="404863EC">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F3B35"/>
    <w:multiLevelType w:val="hybridMultilevel"/>
    <w:tmpl w:val="38AC6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3028E9"/>
    <w:multiLevelType w:val="hybridMultilevel"/>
    <w:tmpl w:val="780E3F7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722A0E"/>
    <w:multiLevelType w:val="hybridMultilevel"/>
    <w:tmpl w:val="49D25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3B2E99"/>
    <w:multiLevelType w:val="multilevel"/>
    <w:tmpl w:val="C4F6902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4648074C"/>
    <w:multiLevelType w:val="multilevel"/>
    <w:tmpl w:val="6DF4C4F8"/>
    <w:lvl w:ilvl="0">
      <w:start w:val="1"/>
      <w:numFmt w:val="decimal"/>
      <w:lvlText w:val="%1."/>
      <w:lvlJc w:val="left"/>
      <w:pPr>
        <w:ind w:left="360" w:hanging="360"/>
      </w:pPr>
      <w:rPr>
        <w:rFonts w:ascii="Calibri" w:eastAsia="Times New Roman"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250D59"/>
    <w:multiLevelType w:val="hybridMultilevel"/>
    <w:tmpl w:val="930E02D0"/>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4F2E4D78"/>
    <w:multiLevelType w:val="hybridMultilevel"/>
    <w:tmpl w:val="5CBAC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FB178C1"/>
    <w:multiLevelType w:val="hybridMultilevel"/>
    <w:tmpl w:val="9CB453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4DF23B4"/>
    <w:multiLevelType w:val="hybridMultilevel"/>
    <w:tmpl w:val="D8444C6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584B71CA"/>
    <w:multiLevelType w:val="hybridMultilevel"/>
    <w:tmpl w:val="2032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B3A80"/>
    <w:multiLevelType w:val="hybridMultilevel"/>
    <w:tmpl w:val="DB784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17216F"/>
    <w:multiLevelType w:val="hybridMultilevel"/>
    <w:tmpl w:val="D194C9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6A1873"/>
    <w:multiLevelType w:val="hybridMultilevel"/>
    <w:tmpl w:val="43DC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584B6A"/>
    <w:multiLevelType w:val="hybridMultilevel"/>
    <w:tmpl w:val="EBD27D0C"/>
    <w:lvl w:ilvl="0" w:tplc="0C090003">
      <w:start w:val="1"/>
      <w:numFmt w:val="bullet"/>
      <w:lvlText w:val="o"/>
      <w:lvlJc w:val="left"/>
      <w:pPr>
        <w:ind w:left="1451" w:hanging="360"/>
      </w:pPr>
      <w:rPr>
        <w:rFonts w:ascii="Courier New" w:hAnsi="Courier New" w:cs="Courier New" w:hint="default"/>
      </w:rPr>
    </w:lvl>
    <w:lvl w:ilvl="1" w:tplc="0C090003" w:tentative="1">
      <w:start w:val="1"/>
      <w:numFmt w:val="bullet"/>
      <w:lvlText w:val="o"/>
      <w:lvlJc w:val="left"/>
      <w:pPr>
        <w:ind w:left="2171" w:hanging="360"/>
      </w:pPr>
      <w:rPr>
        <w:rFonts w:ascii="Courier New" w:hAnsi="Courier New" w:cs="Courier New" w:hint="default"/>
      </w:rPr>
    </w:lvl>
    <w:lvl w:ilvl="2" w:tplc="0C090005" w:tentative="1">
      <w:start w:val="1"/>
      <w:numFmt w:val="bullet"/>
      <w:lvlText w:val=""/>
      <w:lvlJc w:val="left"/>
      <w:pPr>
        <w:ind w:left="2891" w:hanging="360"/>
      </w:pPr>
      <w:rPr>
        <w:rFonts w:ascii="Wingdings" w:hAnsi="Wingdings" w:hint="default"/>
      </w:rPr>
    </w:lvl>
    <w:lvl w:ilvl="3" w:tplc="0C090001" w:tentative="1">
      <w:start w:val="1"/>
      <w:numFmt w:val="bullet"/>
      <w:lvlText w:val=""/>
      <w:lvlJc w:val="left"/>
      <w:pPr>
        <w:ind w:left="3611" w:hanging="360"/>
      </w:pPr>
      <w:rPr>
        <w:rFonts w:ascii="Symbol" w:hAnsi="Symbol" w:hint="default"/>
      </w:rPr>
    </w:lvl>
    <w:lvl w:ilvl="4" w:tplc="0C090003" w:tentative="1">
      <w:start w:val="1"/>
      <w:numFmt w:val="bullet"/>
      <w:lvlText w:val="o"/>
      <w:lvlJc w:val="left"/>
      <w:pPr>
        <w:ind w:left="4331" w:hanging="360"/>
      </w:pPr>
      <w:rPr>
        <w:rFonts w:ascii="Courier New" w:hAnsi="Courier New" w:cs="Courier New" w:hint="default"/>
      </w:rPr>
    </w:lvl>
    <w:lvl w:ilvl="5" w:tplc="0C090005" w:tentative="1">
      <w:start w:val="1"/>
      <w:numFmt w:val="bullet"/>
      <w:lvlText w:val=""/>
      <w:lvlJc w:val="left"/>
      <w:pPr>
        <w:ind w:left="5051" w:hanging="360"/>
      </w:pPr>
      <w:rPr>
        <w:rFonts w:ascii="Wingdings" w:hAnsi="Wingdings" w:hint="default"/>
      </w:rPr>
    </w:lvl>
    <w:lvl w:ilvl="6" w:tplc="0C090001" w:tentative="1">
      <w:start w:val="1"/>
      <w:numFmt w:val="bullet"/>
      <w:lvlText w:val=""/>
      <w:lvlJc w:val="left"/>
      <w:pPr>
        <w:ind w:left="5771" w:hanging="360"/>
      </w:pPr>
      <w:rPr>
        <w:rFonts w:ascii="Symbol" w:hAnsi="Symbol" w:hint="default"/>
      </w:rPr>
    </w:lvl>
    <w:lvl w:ilvl="7" w:tplc="0C090003" w:tentative="1">
      <w:start w:val="1"/>
      <w:numFmt w:val="bullet"/>
      <w:lvlText w:val="o"/>
      <w:lvlJc w:val="left"/>
      <w:pPr>
        <w:ind w:left="6491" w:hanging="360"/>
      </w:pPr>
      <w:rPr>
        <w:rFonts w:ascii="Courier New" w:hAnsi="Courier New" w:cs="Courier New" w:hint="default"/>
      </w:rPr>
    </w:lvl>
    <w:lvl w:ilvl="8" w:tplc="0C090005" w:tentative="1">
      <w:start w:val="1"/>
      <w:numFmt w:val="bullet"/>
      <w:lvlText w:val=""/>
      <w:lvlJc w:val="left"/>
      <w:pPr>
        <w:ind w:left="7211" w:hanging="360"/>
      </w:pPr>
      <w:rPr>
        <w:rFonts w:ascii="Wingdings" w:hAnsi="Wingdings" w:hint="default"/>
      </w:rPr>
    </w:lvl>
  </w:abstractNum>
  <w:abstractNum w:abstractNumId="28" w15:restartNumberingAfterBreak="0">
    <w:nsid w:val="730553F7"/>
    <w:multiLevelType w:val="hybridMultilevel"/>
    <w:tmpl w:val="D0CCAA06"/>
    <w:lvl w:ilvl="0" w:tplc="0C090001">
      <w:start w:val="1"/>
      <w:numFmt w:val="bullet"/>
      <w:lvlText w:val=""/>
      <w:lvlJc w:val="left"/>
      <w:pPr>
        <w:ind w:left="720" w:hanging="360"/>
      </w:pPr>
      <w:rPr>
        <w:rFonts w:ascii="Symbol" w:hAnsi="Symbol" w:hint="default"/>
      </w:rPr>
    </w:lvl>
    <w:lvl w:ilvl="1" w:tplc="23049F00">
      <w:numFmt w:val="bullet"/>
      <w:lvlText w:val="•"/>
      <w:lvlJc w:val="left"/>
      <w:pPr>
        <w:ind w:left="1080" w:firstLine="0"/>
      </w:pPr>
      <w:rPr>
        <w:rFonts w:asciiTheme="minorHAnsi" w:eastAsia="Times" w:hAnsiTheme="minorHAns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4D0DA0"/>
    <w:multiLevelType w:val="hybridMultilevel"/>
    <w:tmpl w:val="DA8004EE"/>
    <w:lvl w:ilvl="0" w:tplc="FFFFFFFF">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C09000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793092"/>
    <w:multiLevelType w:val="hybridMultilevel"/>
    <w:tmpl w:val="1864FD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C36659A"/>
    <w:multiLevelType w:val="hybridMultilevel"/>
    <w:tmpl w:val="BC0813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9049917">
    <w:abstractNumId w:val="6"/>
  </w:num>
  <w:num w:numId="2" w16cid:durableId="423650488">
    <w:abstractNumId w:val="0"/>
  </w:num>
  <w:num w:numId="3" w16cid:durableId="160774574">
    <w:abstractNumId w:val="16"/>
  </w:num>
  <w:num w:numId="4" w16cid:durableId="547643573">
    <w:abstractNumId w:val="23"/>
  </w:num>
  <w:num w:numId="5" w16cid:durableId="1491558699">
    <w:abstractNumId w:val="30"/>
  </w:num>
  <w:num w:numId="6" w16cid:durableId="1131171920">
    <w:abstractNumId w:val="3"/>
  </w:num>
  <w:num w:numId="7" w16cid:durableId="224877304">
    <w:abstractNumId w:val="1"/>
  </w:num>
  <w:num w:numId="8" w16cid:durableId="273681985">
    <w:abstractNumId w:val="22"/>
  </w:num>
  <w:num w:numId="9" w16cid:durableId="152258074">
    <w:abstractNumId w:val="28"/>
  </w:num>
  <w:num w:numId="10" w16cid:durableId="263222004">
    <w:abstractNumId w:val="13"/>
  </w:num>
  <w:num w:numId="11" w16cid:durableId="1409687715">
    <w:abstractNumId w:val="13"/>
  </w:num>
  <w:num w:numId="12" w16cid:durableId="1723597985">
    <w:abstractNumId w:val="2"/>
  </w:num>
  <w:num w:numId="13" w16cid:durableId="840892616">
    <w:abstractNumId w:val="2"/>
  </w:num>
  <w:num w:numId="14" w16cid:durableId="8258273">
    <w:abstractNumId w:val="0"/>
  </w:num>
  <w:num w:numId="15" w16cid:durableId="1379819357">
    <w:abstractNumId w:val="7"/>
  </w:num>
  <w:num w:numId="16" w16cid:durableId="741295863">
    <w:abstractNumId w:val="8"/>
  </w:num>
  <w:num w:numId="17" w16cid:durableId="1092555212">
    <w:abstractNumId w:val="11"/>
  </w:num>
  <w:num w:numId="18" w16cid:durableId="1680423176">
    <w:abstractNumId w:val="5"/>
  </w:num>
  <w:num w:numId="19" w16cid:durableId="1101031653">
    <w:abstractNumId w:val="25"/>
  </w:num>
  <w:num w:numId="20" w16cid:durableId="1105886090">
    <w:abstractNumId w:val="18"/>
  </w:num>
  <w:num w:numId="21" w16cid:durableId="268438238">
    <w:abstractNumId w:val="12"/>
  </w:num>
  <w:num w:numId="22" w16cid:durableId="813716104">
    <w:abstractNumId w:val="17"/>
    <w:lvlOverride w:ilvl="0">
      <w:startOverride w:val="1"/>
    </w:lvlOverride>
  </w:num>
  <w:num w:numId="23" w16cid:durableId="759259991">
    <w:abstractNumId w:val="4"/>
  </w:num>
  <w:num w:numId="24" w16cid:durableId="1002853150">
    <w:abstractNumId w:val="20"/>
  </w:num>
  <w:num w:numId="25" w16cid:durableId="1629164827">
    <w:abstractNumId w:val="19"/>
  </w:num>
  <w:num w:numId="26" w16cid:durableId="1902134990">
    <w:abstractNumId w:val="15"/>
  </w:num>
  <w:num w:numId="27" w16cid:durableId="87312238">
    <w:abstractNumId w:val="29"/>
  </w:num>
  <w:num w:numId="28" w16cid:durableId="1730568166">
    <w:abstractNumId w:val="27"/>
  </w:num>
  <w:num w:numId="29" w16cid:durableId="850292716">
    <w:abstractNumId w:val="31"/>
  </w:num>
  <w:num w:numId="30" w16cid:durableId="1010370696">
    <w:abstractNumId w:val="24"/>
  </w:num>
  <w:num w:numId="31" w16cid:durableId="1079251495">
    <w:abstractNumId w:val="9"/>
  </w:num>
  <w:num w:numId="32" w16cid:durableId="1869374303">
    <w:abstractNumId w:val="26"/>
  </w:num>
  <w:num w:numId="33" w16cid:durableId="994839399">
    <w:abstractNumId w:val="14"/>
  </w:num>
  <w:num w:numId="34" w16cid:durableId="1331445551">
    <w:abstractNumId w:val="10"/>
  </w:num>
  <w:num w:numId="35" w16cid:durableId="741685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AU"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91"/>
    <w:rsid w:val="00044DE9"/>
    <w:rsid w:val="000610DA"/>
    <w:rsid w:val="00062299"/>
    <w:rsid w:val="000719BE"/>
    <w:rsid w:val="000A3B7D"/>
    <w:rsid w:val="000C05C1"/>
    <w:rsid w:val="000C4BD9"/>
    <w:rsid w:val="000E37B1"/>
    <w:rsid w:val="000F5C2A"/>
    <w:rsid w:val="00100B57"/>
    <w:rsid w:val="00126597"/>
    <w:rsid w:val="00131020"/>
    <w:rsid w:val="00143879"/>
    <w:rsid w:val="00173A4C"/>
    <w:rsid w:val="00193EA4"/>
    <w:rsid w:val="00196CBA"/>
    <w:rsid w:val="001B1BC5"/>
    <w:rsid w:val="001D63EF"/>
    <w:rsid w:val="001E7A2E"/>
    <w:rsid w:val="001F4323"/>
    <w:rsid w:val="00212F8A"/>
    <w:rsid w:val="00217471"/>
    <w:rsid w:val="00224516"/>
    <w:rsid w:val="00256C63"/>
    <w:rsid w:val="002600B5"/>
    <w:rsid w:val="00267B3F"/>
    <w:rsid w:val="00275F67"/>
    <w:rsid w:val="002B6951"/>
    <w:rsid w:val="002B6F1C"/>
    <w:rsid w:val="002F677A"/>
    <w:rsid w:val="0030180A"/>
    <w:rsid w:val="0032541E"/>
    <w:rsid w:val="003262DF"/>
    <w:rsid w:val="00331E8E"/>
    <w:rsid w:val="0035243A"/>
    <w:rsid w:val="003A539F"/>
    <w:rsid w:val="003B0857"/>
    <w:rsid w:val="003C076A"/>
    <w:rsid w:val="003C74F4"/>
    <w:rsid w:val="003D5154"/>
    <w:rsid w:val="003D7CA4"/>
    <w:rsid w:val="00407CAF"/>
    <w:rsid w:val="00424C6B"/>
    <w:rsid w:val="004253C7"/>
    <w:rsid w:val="004335D1"/>
    <w:rsid w:val="00480EFB"/>
    <w:rsid w:val="00483A88"/>
    <w:rsid w:val="00485B54"/>
    <w:rsid w:val="004862BF"/>
    <w:rsid w:val="00490D31"/>
    <w:rsid w:val="00494A24"/>
    <w:rsid w:val="004B20AD"/>
    <w:rsid w:val="004D4492"/>
    <w:rsid w:val="004D4998"/>
    <w:rsid w:val="004F22E1"/>
    <w:rsid w:val="004F28D8"/>
    <w:rsid w:val="005123CC"/>
    <w:rsid w:val="00516CA3"/>
    <w:rsid w:val="00523CD9"/>
    <w:rsid w:val="00533344"/>
    <w:rsid w:val="00563244"/>
    <w:rsid w:val="00565C13"/>
    <w:rsid w:val="0057237F"/>
    <w:rsid w:val="00594792"/>
    <w:rsid w:val="005B7653"/>
    <w:rsid w:val="005B7DAE"/>
    <w:rsid w:val="005D00BB"/>
    <w:rsid w:val="005D13AD"/>
    <w:rsid w:val="005F280B"/>
    <w:rsid w:val="005F5BB7"/>
    <w:rsid w:val="005F65A1"/>
    <w:rsid w:val="005F6A91"/>
    <w:rsid w:val="00617AD6"/>
    <w:rsid w:val="0062089D"/>
    <w:rsid w:val="00640740"/>
    <w:rsid w:val="00645129"/>
    <w:rsid w:val="00650673"/>
    <w:rsid w:val="006527B0"/>
    <w:rsid w:val="006556E6"/>
    <w:rsid w:val="0065738E"/>
    <w:rsid w:val="006605D1"/>
    <w:rsid w:val="00664CCF"/>
    <w:rsid w:val="00675EED"/>
    <w:rsid w:val="006A5E1C"/>
    <w:rsid w:val="006A6CB4"/>
    <w:rsid w:val="006D163D"/>
    <w:rsid w:val="006D5802"/>
    <w:rsid w:val="006E12BA"/>
    <w:rsid w:val="006E63E7"/>
    <w:rsid w:val="006F4B58"/>
    <w:rsid w:val="006F7A11"/>
    <w:rsid w:val="00706783"/>
    <w:rsid w:val="00711996"/>
    <w:rsid w:val="0071285C"/>
    <w:rsid w:val="00714377"/>
    <w:rsid w:val="00726002"/>
    <w:rsid w:val="007274DD"/>
    <w:rsid w:val="00730133"/>
    <w:rsid w:val="00734212"/>
    <w:rsid w:val="007349C2"/>
    <w:rsid w:val="00734C00"/>
    <w:rsid w:val="00771650"/>
    <w:rsid w:val="00776548"/>
    <w:rsid w:val="007838C5"/>
    <w:rsid w:val="007923DF"/>
    <w:rsid w:val="00793089"/>
    <w:rsid w:val="007A5105"/>
    <w:rsid w:val="007C3A24"/>
    <w:rsid w:val="007D1DA3"/>
    <w:rsid w:val="007D2E42"/>
    <w:rsid w:val="007F30E6"/>
    <w:rsid w:val="00800A35"/>
    <w:rsid w:val="00811233"/>
    <w:rsid w:val="00821F54"/>
    <w:rsid w:val="00823A64"/>
    <w:rsid w:val="00826F91"/>
    <w:rsid w:val="0083135F"/>
    <w:rsid w:val="00833AD9"/>
    <w:rsid w:val="0086693C"/>
    <w:rsid w:val="008833A3"/>
    <w:rsid w:val="0088728F"/>
    <w:rsid w:val="008C59C8"/>
    <w:rsid w:val="008D43F8"/>
    <w:rsid w:val="008D6B5F"/>
    <w:rsid w:val="008E6980"/>
    <w:rsid w:val="008F308E"/>
    <w:rsid w:val="009005CC"/>
    <w:rsid w:val="00906BCB"/>
    <w:rsid w:val="00912BFE"/>
    <w:rsid w:val="00937A65"/>
    <w:rsid w:val="00942252"/>
    <w:rsid w:val="00993E7D"/>
    <w:rsid w:val="009A239C"/>
    <w:rsid w:val="009B345C"/>
    <w:rsid w:val="009C2A7B"/>
    <w:rsid w:val="009E09AD"/>
    <w:rsid w:val="009F4C09"/>
    <w:rsid w:val="00A16FEB"/>
    <w:rsid w:val="00A2055E"/>
    <w:rsid w:val="00A40A70"/>
    <w:rsid w:val="00A503B0"/>
    <w:rsid w:val="00A56805"/>
    <w:rsid w:val="00A60252"/>
    <w:rsid w:val="00A74AEF"/>
    <w:rsid w:val="00A86AE1"/>
    <w:rsid w:val="00A914CC"/>
    <w:rsid w:val="00A9406D"/>
    <w:rsid w:val="00AA0466"/>
    <w:rsid w:val="00AA2C67"/>
    <w:rsid w:val="00AA3CB9"/>
    <w:rsid w:val="00AB7B02"/>
    <w:rsid w:val="00AC6CD6"/>
    <w:rsid w:val="00AD0EB0"/>
    <w:rsid w:val="00B010D3"/>
    <w:rsid w:val="00B217D7"/>
    <w:rsid w:val="00B23134"/>
    <w:rsid w:val="00B2485D"/>
    <w:rsid w:val="00BD32BF"/>
    <w:rsid w:val="00BF1571"/>
    <w:rsid w:val="00BF3532"/>
    <w:rsid w:val="00BF672B"/>
    <w:rsid w:val="00C157BA"/>
    <w:rsid w:val="00C20A77"/>
    <w:rsid w:val="00C250C3"/>
    <w:rsid w:val="00C60535"/>
    <w:rsid w:val="00C8177A"/>
    <w:rsid w:val="00C8286D"/>
    <w:rsid w:val="00C84AA2"/>
    <w:rsid w:val="00CC36E8"/>
    <w:rsid w:val="00CD3EF2"/>
    <w:rsid w:val="00CD6B4D"/>
    <w:rsid w:val="00D04B76"/>
    <w:rsid w:val="00D0540F"/>
    <w:rsid w:val="00D12E19"/>
    <w:rsid w:val="00D14320"/>
    <w:rsid w:val="00D146BA"/>
    <w:rsid w:val="00D4785D"/>
    <w:rsid w:val="00D8258A"/>
    <w:rsid w:val="00D93D10"/>
    <w:rsid w:val="00DA5555"/>
    <w:rsid w:val="00DD57C1"/>
    <w:rsid w:val="00DD6B52"/>
    <w:rsid w:val="00DE2601"/>
    <w:rsid w:val="00DF1FEF"/>
    <w:rsid w:val="00E055FC"/>
    <w:rsid w:val="00E1467D"/>
    <w:rsid w:val="00E266B3"/>
    <w:rsid w:val="00E37C02"/>
    <w:rsid w:val="00E53354"/>
    <w:rsid w:val="00E53F3E"/>
    <w:rsid w:val="00E56324"/>
    <w:rsid w:val="00E855F2"/>
    <w:rsid w:val="00E90513"/>
    <w:rsid w:val="00EB3D35"/>
    <w:rsid w:val="00EC2E25"/>
    <w:rsid w:val="00EC641F"/>
    <w:rsid w:val="00ED05EE"/>
    <w:rsid w:val="00ED0766"/>
    <w:rsid w:val="00ED3B83"/>
    <w:rsid w:val="00EF189B"/>
    <w:rsid w:val="00F104BE"/>
    <w:rsid w:val="00F21BBE"/>
    <w:rsid w:val="00F32988"/>
    <w:rsid w:val="00F47646"/>
    <w:rsid w:val="00F52E57"/>
    <w:rsid w:val="00F54450"/>
    <w:rsid w:val="00F6595C"/>
    <w:rsid w:val="00F8157D"/>
    <w:rsid w:val="00F83D3F"/>
    <w:rsid w:val="00F841E2"/>
    <w:rsid w:val="00F96129"/>
    <w:rsid w:val="00FA23DB"/>
    <w:rsid w:val="00FA7EE6"/>
    <w:rsid w:val="00FB4E9E"/>
    <w:rsid w:val="00FC6408"/>
    <w:rsid w:val="00FD5612"/>
    <w:rsid w:val="00FF28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3a3a3"/>
    </o:shapedefaults>
    <o:shapelayout v:ext="edit">
      <o:idmap v:ext="edit" data="2"/>
    </o:shapelayout>
  </w:shapeDefaults>
  <w:decimalSymbol w:val="."/>
  <w:listSeparator w:val=","/>
  <w14:docId w14:val="4A9181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1C"/>
    <w:pPr>
      <w:spacing w:before="120" w:after="120"/>
    </w:pPr>
    <w:rPr>
      <w:rFonts w:asciiTheme="minorHAnsi" w:hAnsiTheme="minorHAnsi"/>
      <w:sz w:val="22"/>
      <w:lang w:eastAsia="en-US"/>
    </w:rPr>
  </w:style>
  <w:style w:type="paragraph" w:styleId="Heading1">
    <w:name w:val="heading 1"/>
    <w:basedOn w:val="Normal"/>
    <w:next w:val="Normal"/>
    <w:qFormat/>
    <w:rsid w:val="00833AD9"/>
    <w:pPr>
      <w:keepNext/>
      <w:spacing w:before="240" w:after="60"/>
      <w:outlineLvl w:val="0"/>
    </w:pPr>
    <w:rPr>
      <w:rFonts w:ascii="Calibri" w:hAnsi="Calibri" w:cs="Arial"/>
      <w:b/>
      <w:bCs/>
      <w:kern w:val="32"/>
      <w:sz w:val="32"/>
      <w:szCs w:val="32"/>
    </w:rPr>
  </w:style>
  <w:style w:type="paragraph" w:styleId="Heading2">
    <w:name w:val="heading 2"/>
    <w:basedOn w:val="Normal"/>
    <w:next w:val="Normal"/>
    <w:qFormat/>
    <w:rsid w:val="00833AD9"/>
    <w:pPr>
      <w:keepNext/>
      <w:outlineLvl w:val="1"/>
    </w:pPr>
    <w:rPr>
      <w:rFonts w:ascii="Calibri" w:eastAsia="Times New Roman" w:hAnsi="Calibri"/>
      <w:b/>
      <w:sz w:val="28"/>
      <w:lang w:val="en-US"/>
    </w:rPr>
  </w:style>
  <w:style w:type="paragraph" w:styleId="Heading3">
    <w:name w:val="heading 3"/>
    <w:basedOn w:val="Normal"/>
    <w:next w:val="Normal"/>
    <w:autoRedefine/>
    <w:qFormat/>
    <w:rsid w:val="009C2A7B"/>
    <w:pPr>
      <w:keepNext/>
      <w:pBdr>
        <w:top w:val="single" w:sz="4" w:space="1" w:color="auto"/>
        <w:bottom w:val="single" w:sz="4" w:space="1" w:color="auto"/>
      </w:pBdr>
      <w:shd w:val="clear" w:color="auto" w:fill="A6A6A6" w:themeFill="background1" w:themeFillShade="A6"/>
      <w:spacing w:before="240" w:after="60"/>
      <w:outlineLvl w:val="2"/>
    </w:pPr>
    <w:rPr>
      <w:rFonts w:ascii="Calibri" w:hAnsi="Calibri"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rFonts w:ascii="Calibri" w:hAnsi="Calibri"/>
      <w:b/>
      <w:sz w:val="18"/>
    </w:rPr>
  </w:style>
  <w:style w:type="paragraph" w:styleId="Footer">
    <w:name w:val="footer"/>
    <w:basedOn w:val="Normal"/>
    <w:link w:val="FooterChar"/>
    <w:uiPriority w:val="99"/>
    <w:rsid w:val="00833AD9"/>
    <w:pPr>
      <w:tabs>
        <w:tab w:val="center" w:pos="4320"/>
        <w:tab w:val="right" w:pos="8640"/>
      </w:tabs>
    </w:pPr>
    <w:rPr>
      <w:rFonts w:ascii="Calibri" w:hAnsi="Calibri"/>
      <w:sz w:val="18"/>
    </w:rPr>
  </w:style>
  <w:style w:type="character" w:styleId="Hyperlink">
    <w:name w:val="Hyperlink"/>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rFonts w:ascii="Calibri" w:eastAsia="Times New Roman" w:hAnsi="Calibri"/>
      <w:lang w:val="en-US"/>
    </w:rPr>
  </w:style>
  <w:style w:type="table" w:styleId="TableGrid">
    <w:name w:val="Table Grid"/>
    <w:basedOn w:val="TableNormal"/>
    <w:uiPriority w:val="39"/>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character" w:styleId="CommentReference">
    <w:name w:val="annotation reference"/>
    <w:basedOn w:val="DefaultParagraphFont"/>
    <w:rsid w:val="004D4998"/>
    <w:rPr>
      <w:sz w:val="16"/>
      <w:szCs w:val="16"/>
    </w:rPr>
  </w:style>
  <w:style w:type="paragraph" w:styleId="CommentText">
    <w:name w:val="annotation text"/>
    <w:basedOn w:val="Normal"/>
    <w:link w:val="CommentTextChar"/>
    <w:rsid w:val="004D4998"/>
    <w:rPr>
      <w:sz w:val="20"/>
    </w:rPr>
  </w:style>
  <w:style w:type="character" w:customStyle="1" w:styleId="CommentTextChar">
    <w:name w:val="Comment Text Char"/>
    <w:basedOn w:val="DefaultParagraphFont"/>
    <w:link w:val="CommentText"/>
    <w:rsid w:val="004D4998"/>
    <w:rPr>
      <w:rFonts w:ascii="Calibri" w:hAnsi="Calibri"/>
      <w:lang w:eastAsia="en-US"/>
    </w:rPr>
  </w:style>
  <w:style w:type="paragraph" w:styleId="CommentSubject">
    <w:name w:val="annotation subject"/>
    <w:basedOn w:val="CommentText"/>
    <w:next w:val="CommentText"/>
    <w:link w:val="CommentSubjectChar"/>
    <w:rsid w:val="004D4998"/>
    <w:rPr>
      <w:b/>
      <w:bCs/>
    </w:rPr>
  </w:style>
  <w:style w:type="character" w:customStyle="1" w:styleId="CommentSubjectChar">
    <w:name w:val="Comment Subject Char"/>
    <w:basedOn w:val="CommentTextChar"/>
    <w:link w:val="CommentSubject"/>
    <w:rsid w:val="004D4998"/>
    <w:rPr>
      <w:rFonts w:ascii="Calibri" w:hAnsi="Calibri"/>
      <w:b/>
      <w:bCs/>
      <w:lang w:eastAsia="en-US"/>
    </w:rPr>
  </w:style>
  <w:style w:type="paragraph" w:styleId="Title">
    <w:name w:val="Title"/>
    <w:basedOn w:val="Normal"/>
    <w:next w:val="Normal"/>
    <w:link w:val="TitleChar"/>
    <w:qFormat/>
    <w:rsid w:val="002B6F1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6F1C"/>
    <w:rPr>
      <w:rFonts w:asciiTheme="majorHAnsi" w:eastAsiaTheme="majorEastAsia" w:hAnsiTheme="majorHAnsi" w:cstheme="majorBidi"/>
      <w:spacing w:val="-10"/>
      <w:kern w:val="28"/>
      <w:sz w:val="56"/>
      <w:szCs w:val="56"/>
      <w:lang w:eastAsia="en-US"/>
    </w:rPr>
  </w:style>
  <w:style w:type="paragraph" w:styleId="ListParagraph">
    <w:name w:val="List Paragraph"/>
    <w:basedOn w:val="Normal"/>
    <w:link w:val="ListParagraphChar"/>
    <w:uiPriority w:val="34"/>
    <w:qFormat/>
    <w:rsid w:val="00E53354"/>
    <w:pPr>
      <w:ind w:left="720"/>
      <w:contextualSpacing/>
    </w:pPr>
  </w:style>
  <w:style w:type="paragraph" w:customStyle="1" w:styleId="Heading4a">
    <w:name w:val="Heading 4a"/>
    <w:basedOn w:val="Normal"/>
    <w:link w:val="Heading4aChar"/>
    <w:autoRedefine/>
    <w:qFormat/>
    <w:rsid w:val="00DF1FEF"/>
    <w:rPr>
      <w:rFonts w:ascii="Calibri" w:eastAsia="Times New Roman" w:hAnsi="Calibri" w:cs="Calibri"/>
      <w:b/>
      <w:bCs/>
      <w:szCs w:val="22"/>
      <w:lang w:eastAsia="en-AU"/>
    </w:rPr>
  </w:style>
  <w:style w:type="paragraph" w:styleId="ListBullet">
    <w:name w:val="List Bullet"/>
    <w:basedOn w:val="Normal"/>
    <w:unhideWhenUsed/>
    <w:rsid w:val="00C250C3"/>
    <w:pPr>
      <w:numPr>
        <w:numId w:val="7"/>
      </w:numPr>
      <w:contextualSpacing/>
    </w:pPr>
  </w:style>
  <w:style w:type="character" w:customStyle="1" w:styleId="Heading4aChar">
    <w:name w:val="Heading 4a Char"/>
    <w:basedOn w:val="DefaultParagraphFont"/>
    <w:link w:val="Heading4a"/>
    <w:rsid w:val="00DF1FEF"/>
    <w:rPr>
      <w:rFonts w:ascii="Calibri" w:eastAsia="Times New Roman" w:hAnsi="Calibri" w:cs="Calibri"/>
      <w:b/>
      <w:bCs/>
      <w:sz w:val="22"/>
      <w:szCs w:val="22"/>
    </w:rPr>
  </w:style>
  <w:style w:type="paragraph" w:styleId="NoSpacing">
    <w:name w:val="No Spacing"/>
    <w:uiPriority w:val="1"/>
    <w:qFormat/>
    <w:rsid w:val="00714377"/>
    <w:rPr>
      <w:rFonts w:asciiTheme="minorHAnsi" w:hAnsiTheme="minorHAnsi"/>
      <w:sz w:val="22"/>
      <w:lang w:eastAsia="en-US"/>
    </w:rPr>
  </w:style>
  <w:style w:type="character" w:customStyle="1" w:styleId="FooterChar">
    <w:name w:val="Footer Char"/>
    <w:basedOn w:val="DefaultParagraphFont"/>
    <w:link w:val="Footer"/>
    <w:uiPriority w:val="99"/>
    <w:rsid w:val="006605D1"/>
    <w:rPr>
      <w:rFonts w:ascii="Calibri" w:hAnsi="Calibri"/>
      <w:sz w:val="18"/>
      <w:lang w:eastAsia="en-US"/>
    </w:rPr>
  </w:style>
  <w:style w:type="paragraph" w:customStyle="1" w:styleId="NoteLevel1">
    <w:name w:val="Note Level 1"/>
    <w:basedOn w:val="Normal"/>
    <w:rsid w:val="00485B54"/>
    <w:pPr>
      <w:keepNext/>
      <w:tabs>
        <w:tab w:val="num" w:pos="0"/>
      </w:tabs>
      <w:spacing w:before="0" w:after="0"/>
      <w:outlineLvl w:val="0"/>
    </w:pPr>
    <w:rPr>
      <w:rFonts w:ascii="Verdana" w:eastAsia="MS Gothic" w:hAnsi="Verdana"/>
      <w:sz w:val="20"/>
      <w:szCs w:val="24"/>
    </w:rPr>
  </w:style>
  <w:style w:type="paragraph" w:customStyle="1" w:styleId="NoteLevel2">
    <w:name w:val="Note Level 2"/>
    <w:basedOn w:val="Normal"/>
    <w:rsid w:val="00485B54"/>
    <w:pPr>
      <w:keepNext/>
      <w:tabs>
        <w:tab w:val="num" w:pos="720"/>
      </w:tabs>
      <w:spacing w:before="0" w:after="0"/>
      <w:ind w:left="1080" w:hanging="360"/>
      <w:outlineLvl w:val="1"/>
    </w:pPr>
    <w:rPr>
      <w:rFonts w:ascii="Verdana" w:eastAsia="MS Gothic" w:hAnsi="Verdana"/>
      <w:sz w:val="20"/>
      <w:szCs w:val="24"/>
    </w:rPr>
  </w:style>
  <w:style w:type="paragraph" w:customStyle="1" w:styleId="NoteLevel3">
    <w:name w:val="Note Level 3"/>
    <w:basedOn w:val="Normal"/>
    <w:rsid w:val="00485B54"/>
    <w:pPr>
      <w:keepNext/>
      <w:tabs>
        <w:tab w:val="num" w:pos="1440"/>
      </w:tabs>
      <w:spacing w:before="0" w:after="0"/>
      <w:ind w:left="1800" w:hanging="360"/>
      <w:outlineLvl w:val="2"/>
    </w:pPr>
    <w:rPr>
      <w:rFonts w:ascii="Verdana" w:eastAsia="MS Gothic" w:hAnsi="Verdana"/>
      <w:sz w:val="20"/>
      <w:szCs w:val="24"/>
    </w:rPr>
  </w:style>
  <w:style w:type="paragraph" w:customStyle="1" w:styleId="NoteLevel4">
    <w:name w:val="Note Level 4"/>
    <w:basedOn w:val="Normal"/>
    <w:rsid w:val="00485B54"/>
    <w:pPr>
      <w:keepNext/>
      <w:tabs>
        <w:tab w:val="num" w:pos="2160"/>
      </w:tabs>
      <w:spacing w:before="0" w:after="0"/>
      <w:ind w:left="2520" w:hanging="360"/>
      <w:outlineLvl w:val="3"/>
    </w:pPr>
    <w:rPr>
      <w:rFonts w:ascii="Verdana" w:eastAsia="MS Gothic" w:hAnsi="Verdana"/>
      <w:sz w:val="20"/>
      <w:szCs w:val="24"/>
    </w:rPr>
  </w:style>
  <w:style w:type="paragraph" w:customStyle="1" w:styleId="NoteLevel5">
    <w:name w:val="Note Level 5"/>
    <w:basedOn w:val="Normal"/>
    <w:rsid w:val="00485B54"/>
    <w:pPr>
      <w:keepNext/>
      <w:tabs>
        <w:tab w:val="num" w:pos="2880"/>
      </w:tabs>
      <w:spacing w:before="0" w:after="0"/>
      <w:ind w:left="3240" w:hanging="360"/>
      <w:outlineLvl w:val="4"/>
    </w:pPr>
    <w:rPr>
      <w:rFonts w:ascii="Verdana" w:eastAsia="MS Gothic" w:hAnsi="Verdana"/>
      <w:sz w:val="20"/>
      <w:szCs w:val="24"/>
    </w:rPr>
  </w:style>
  <w:style w:type="paragraph" w:customStyle="1" w:styleId="NoteLevel6">
    <w:name w:val="Note Level 6"/>
    <w:basedOn w:val="Normal"/>
    <w:rsid w:val="00485B54"/>
    <w:pPr>
      <w:keepNext/>
      <w:tabs>
        <w:tab w:val="num" w:pos="3600"/>
      </w:tabs>
      <w:spacing w:before="0" w:after="0"/>
      <w:ind w:left="3960" w:hanging="360"/>
      <w:outlineLvl w:val="5"/>
    </w:pPr>
    <w:rPr>
      <w:rFonts w:ascii="Verdana" w:eastAsia="MS Gothic" w:hAnsi="Verdana"/>
      <w:sz w:val="20"/>
      <w:szCs w:val="24"/>
    </w:rPr>
  </w:style>
  <w:style w:type="paragraph" w:customStyle="1" w:styleId="NoteLevel7">
    <w:name w:val="Note Level 7"/>
    <w:basedOn w:val="Normal"/>
    <w:rsid w:val="00485B54"/>
    <w:pPr>
      <w:keepNext/>
      <w:tabs>
        <w:tab w:val="num" w:pos="4320"/>
      </w:tabs>
      <w:spacing w:before="0" w:after="0"/>
      <w:ind w:left="4680" w:hanging="360"/>
      <w:outlineLvl w:val="6"/>
    </w:pPr>
    <w:rPr>
      <w:rFonts w:ascii="Verdana" w:eastAsia="MS Gothic" w:hAnsi="Verdana"/>
      <w:sz w:val="20"/>
      <w:szCs w:val="24"/>
    </w:rPr>
  </w:style>
  <w:style w:type="paragraph" w:customStyle="1" w:styleId="NoteLevel8">
    <w:name w:val="Note Level 8"/>
    <w:basedOn w:val="Normal"/>
    <w:rsid w:val="00485B54"/>
    <w:pPr>
      <w:keepNext/>
      <w:tabs>
        <w:tab w:val="num" w:pos="5040"/>
      </w:tabs>
      <w:spacing w:before="0" w:after="0"/>
      <w:ind w:left="5400" w:hanging="360"/>
      <w:outlineLvl w:val="7"/>
    </w:pPr>
    <w:rPr>
      <w:rFonts w:ascii="Verdana" w:eastAsia="MS Gothic" w:hAnsi="Verdana"/>
      <w:sz w:val="20"/>
      <w:szCs w:val="24"/>
    </w:rPr>
  </w:style>
  <w:style w:type="paragraph" w:customStyle="1" w:styleId="NoteLevel9">
    <w:name w:val="Note Level 9"/>
    <w:basedOn w:val="Normal"/>
    <w:rsid w:val="00485B54"/>
    <w:pPr>
      <w:keepNext/>
      <w:tabs>
        <w:tab w:val="num" w:pos="5760"/>
      </w:tabs>
      <w:spacing w:before="0" w:after="0"/>
      <w:ind w:left="6120" w:hanging="360"/>
      <w:outlineLvl w:val="8"/>
    </w:pPr>
    <w:rPr>
      <w:rFonts w:ascii="Verdana" w:eastAsia="MS Gothic" w:hAnsi="Verdana"/>
      <w:sz w:val="20"/>
      <w:szCs w:val="24"/>
    </w:rPr>
  </w:style>
  <w:style w:type="character" w:customStyle="1" w:styleId="ListParagraphChar">
    <w:name w:val="List Paragraph Char"/>
    <w:basedOn w:val="DefaultParagraphFont"/>
    <w:link w:val="ListParagraph"/>
    <w:uiPriority w:val="34"/>
    <w:rsid w:val="005F280B"/>
    <w:rPr>
      <w:rFonts w:asciiTheme="minorHAnsi" w:hAnsiTheme="minorHAnsi"/>
      <w:sz w:val="22"/>
      <w:lang w:eastAsia="en-US"/>
    </w:rPr>
  </w:style>
  <w:style w:type="character" w:styleId="UnresolvedMention">
    <w:name w:val="Unresolved Mention"/>
    <w:basedOn w:val="DefaultParagraphFont"/>
    <w:uiPriority w:val="99"/>
    <w:semiHidden/>
    <w:unhideWhenUsed/>
    <w:rsid w:val="005D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2664">
      <w:bodyDiv w:val="1"/>
      <w:marLeft w:val="0"/>
      <w:marRight w:val="0"/>
      <w:marTop w:val="0"/>
      <w:marBottom w:val="0"/>
      <w:divBdr>
        <w:top w:val="none" w:sz="0" w:space="0" w:color="auto"/>
        <w:left w:val="none" w:sz="0" w:space="0" w:color="auto"/>
        <w:bottom w:val="none" w:sz="0" w:space="0" w:color="auto"/>
        <w:right w:val="none" w:sz="0" w:space="0" w:color="auto"/>
      </w:divBdr>
    </w:div>
    <w:div w:id="750811106">
      <w:bodyDiv w:val="1"/>
      <w:marLeft w:val="0"/>
      <w:marRight w:val="0"/>
      <w:marTop w:val="0"/>
      <w:marBottom w:val="0"/>
      <w:divBdr>
        <w:top w:val="none" w:sz="0" w:space="0" w:color="auto"/>
        <w:left w:val="none" w:sz="0" w:space="0" w:color="auto"/>
        <w:bottom w:val="none" w:sz="0" w:space="0" w:color="auto"/>
        <w:right w:val="none" w:sz="0" w:space="0" w:color="auto"/>
      </w:divBdr>
    </w:div>
    <w:div w:id="1422524895">
      <w:bodyDiv w:val="1"/>
      <w:marLeft w:val="0"/>
      <w:marRight w:val="0"/>
      <w:marTop w:val="0"/>
      <w:marBottom w:val="0"/>
      <w:divBdr>
        <w:top w:val="none" w:sz="0" w:space="0" w:color="auto"/>
        <w:left w:val="none" w:sz="0" w:space="0" w:color="auto"/>
        <w:bottom w:val="none" w:sz="0" w:space="0" w:color="auto"/>
        <w:right w:val="none" w:sz="0" w:space="0" w:color="auto"/>
      </w:divBdr>
    </w:div>
    <w:div w:id="1496147411">
      <w:bodyDiv w:val="1"/>
      <w:marLeft w:val="0"/>
      <w:marRight w:val="0"/>
      <w:marTop w:val="0"/>
      <w:marBottom w:val="0"/>
      <w:divBdr>
        <w:top w:val="none" w:sz="0" w:space="0" w:color="auto"/>
        <w:left w:val="none" w:sz="0" w:space="0" w:color="auto"/>
        <w:bottom w:val="none" w:sz="0" w:space="0" w:color="auto"/>
        <w:right w:val="none" w:sz="0" w:space="0" w:color="auto"/>
      </w:divBdr>
    </w:div>
    <w:div w:id="1538658496">
      <w:bodyDiv w:val="1"/>
      <w:marLeft w:val="0"/>
      <w:marRight w:val="0"/>
      <w:marTop w:val="0"/>
      <w:marBottom w:val="0"/>
      <w:divBdr>
        <w:top w:val="none" w:sz="0" w:space="0" w:color="auto"/>
        <w:left w:val="none" w:sz="0" w:space="0" w:color="auto"/>
        <w:bottom w:val="none" w:sz="0" w:space="0" w:color="auto"/>
        <w:right w:val="none" w:sz="0" w:space="0" w:color="auto"/>
      </w:divBdr>
    </w:div>
    <w:div w:id="165139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roductsafety.gov.au/products/electronics-technology/button-batteries"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productsafety.gov.au/product-safety-laws/safety-standards-bans/mandatory-standards/toys-containing-lead-other-eleme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productsafety.gov.au/products/babies-kids/toys/magnetic-toys-novel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anch xmlns="3df0b035-2011-4702-b392-39fde59478e8">External</Branch>
    <Relevant_x0020_Legislation xmlns="f430a7c6-961a-483c-80d2-6d2925843665" xsi:nil="true"/>
    <Output_x0020_Area xmlns="f430a7c6-961a-483c-80d2-6d2925843665">Governance</Output_x0020_Area>
    <Comments xmlns="f430a7c6-961a-483c-80d2-6d2925843665" xsi:nil="true"/>
    <Document_x0020_Type xmlns="f430a7c6-961a-483c-80d2-6d2925843665">Whole of Government</Document_x0020_Type>
    <URL xmlns="http://schemas.microsoft.com/sharepoint/v3">
      <Url>http://sharedservices/ACTGovt/Branding/directoratetemplates.html#tccsd</Url>
      <Description>Transport Canberra and City Services Letterhead</Description>
    </URL>
  </documentManagement>
</p:properties>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4.xml><?xml version="1.0" encoding="utf-8"?>
<ct:contentTypeSchema xmlns:ct="http://schemas.microsoft.com/office/2006/metadata/contentType" xmlns:ma="http://schemas.microsoft.com/office/2006/metadata/properties/metaAttributes" ct:_="" ma:_="" ma:contentTypeName="Link to a Document" ma:contentTypeID="0x01010A007756F74D1A27C944AE26194072B9BD5B" ma:contentTypeVersion="9" ma:contentTypeDescription="Create a link to a document in a different location." ma:contentTypeScope="" ma:versionID="fd78822a66de381551a0306f30172aed">
  <xsd:schema xmlns:xsd="http://www.w3.org/2001/XMLSchema" xmlns:xs="http://www.w3.org/2001/XMLSchema" xmlns:p="http://schemas.microsoft.com/office/2006/metadata/properties" xmlns:ns1="http://schemas.microsoft.com/sharepoint/v3" xmlns:ns2="3df0b035-2011-4702-b392-39fde59478e8" xmlns:ns3="f430a7c6-961a-483c-80d2-6d2925843665" targetNamespace="http://schemas.microsoft.com/office/2006/metadata/properties" ma:root="true" ma:fieldsID="cb4cd42c9660d15fb0daf7bbe28dd8cc" ns1:_="" ns2:_="" ns3:_="">
    <xsd:import namespace="http://schemas.microsoft.com/sharepoint/v3"/>
    <xsd:import namespace="3df0b035-2011-4702-b392-39fde59478e8"/>
    <xsd:import namespace="f430a7c6-961a-483c-80d2-6d2925843665"/>
    <xsd:element name="properties">
      <xsd:complexType>
        <xsd:sequence>
          <xsd:element name="documentManagement">
            <xsd:complexType>
              <xsd:all>
                <xsd:element ref="ns1:URL"/>
                <xsd:element ref="ns2:Branch" minOccurs="0"/>
                <xsd:element ref="ns3:Relevant_x0020_Legislation" minOccurs="0"/>
                <xsd:element ref="ns3:Output_x0020_Area" minOccurs="0"/>
                <xsd:element ref="ns3:Comment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0b035-2011-4702-b392-39fde59478e8" elementFormDefault="qualified">
    <xsd:import namespace="http://schemas.microsoft.com/office/2006/documentManagement/types"/>
    <xsd:import namespace="http://schemas.microsoft.com/office/infopath/2007/PartnerControls"/>
    <xsd:element name="Branch" ma:index="8" nillable="true" ma:displayName="Branch" ma:description="This is the branch responsible for this content." ma:format="Dropdown" ma:internalName="Branch">
      <xsd:simpleType>
        <xsd:restriction base="dms:Choice">
          <xsd:enumeration value="Communications"/>
          <xsd:enumeration value="Chief Information Office"/>
          <xsd:enumeration value="Finance, Legal and Sustainability"/>
          <xsd:enumeration value="Governance and Ministerial Services"/>
          <xsd:enumeration value="People and Capability"/>
          <xsd:enumeration value="Other"/>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f430a7c6-961a-483c-80d2-6d2925843665" elementFormDefault="qualified">
    <xsd:import namespace="http://schemas.microsoft.com/office/2006/documentManagement/types"/>
    <xsd:import namespace="http://schemas.microsoft.com/office/infopath/2007/PartnerControls"/>
    <xsd:element name="Relevant_x0020_Legislation" ma:index="11" nillable="true" ma:displayName="Relevant Legislation" ma:internalName="Relevant_x0020_Legislation">
      <xsd:simpleType>
        <xsd:restriction base="dms:Text">
          <xsd:maxLength value="255"/>
        </xsd:restriction>
      </xsd:simpleType>
    </xsd:element>
    <xsd:element name="Output_x0020_Area" ma:index="12" nillable="true" ma:displayName="Output Area" ma:default="Governance" ma:format="Dropdown" ma:internalName="Output_x0020_Area">
      <xsd:simpleType>
        <xsd:restriction base="dms:Choice">
          <xsd:enumeration value="Governance"/>
          <xsd:enumeration value="Financial"/>
          <xsd:enumeration value="People"/>
          <xsd:enumeration value="Government Business"/>
          <xsd:enumeration value="Technology / ICT"/>
          <xsd:enumeration value="Safety and Security"/>
        </xsd:restriction>
      </xsd:simpleType>
    </xsd:element>
    <xsd:element name="Comments" ma:index="13" nillable="true" ma:displayName="Comments" ma:internalName="Comments">
      <xsd:simpleType>
        <xsd:restriction base="dms:Note">
          <xsd:maxLength value="255"/>
        </xsd:restriction>
      </xsd:simpleType>
    </xsd:element>
    <xsd:element name="Document_x0020_Type" ma:index="14" nillable="true" ma:displayName="Document Type" ma:default="Corporate Policy" ma:description="type of document e.g. policy, form, guideline" ma:format="Dropdown" ma:internalName="Document_x0020_Type">
      <xsd:simpleType>
        <xsd:restriction base="dms:Choice">
          <xsd:enumeration value="Whole of Government"/>
          <xsd:enumeration value="Corporate Policy"/>
          <xsd:enumeration value="Guideline"/>
          <xsd:enumeration value="Procedure"/>
          <xsd:enumeration value="Fact Sheet"/>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4FEB93B0D38B3BDFE05400144FFB2061" version="1.0.0">
  <systemFields>
    <field name="Objective-Id">
      <value order="0">A55627313</value>
    </field>
    <field name="Objective-Title">
      <value order="0">Libraries ACT Board Books Profile FY2528</value>
    </field>
    <field name="Objective-Description">
      <value order="0"/>
    </field>
    <field name="Objective-CreationStamp">
      <value order="0">2025-07-21T05:07:56Z</value>
    </field>
    <field name="Objective-IsApproved">
      <value order="0">false</value>
    </field>
    <field name="Objective-IsPublished">
      <value order="0">true</value>
    </field>
    <field name="Objective-DatePublished">
      <value order="0">2025-09-29T01:57:56Z</value>
    </field>
    <field name="Objective-ModificationStamp">
      <value order="0">2025-09-29T01:58:23Z</value>
    </field>
    <field name="Objective-Owner">
      <value order="0">Dana Murphy</value>
    </field>
    <field name="Objective-Path">
      <value order="0">Whole of ACT Government:TCCS STRUCTURE - Content Restriction Hierarchy:DIVISION: Transport Canberra and Business Services:0.3 Executive Group Manager: Territory and Business Services:BRANCH: Libraries ACT:02. Collections:Public Libraries Collections:2. Collection Development:FY2528 collection specs:Board Books</value>
    </field>
    <field name="Objective-Parent">
      <value order="0">Board Books</value>
    </field>
    <field name="Objective-State">
      <value order="0">Published</value>
    </field>
    <field name="Objective-VersionId">
      <value order="0">vA73203839</value>
    </field>
    <field name="Objective-Version">
      <value order="0">1.0</value>
    </field>
    <field name="Objective-VersionNumber">
      <value order="0">3</value>
    </field>
    <field name="Objective-VersionComment">
      <value order="0"/>
    </field>
    <field name="Objective-FileNumber">
      <value order="0">1-2019/20878</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31EF210D-2A9A-4DFC-8CA8-01C2A46B5032}">
  <ds:schemaRefs>
    <ds:schemaRef ds:uri="http://schemas.microsoft.com/sharepoint/v3/contenttype/forms"/>
  </ds:schemaRefs>
</ds:datastoreItem>
</file>

<file path=customXml/itemProps2.xml><?xml version="1.0" encoding="utf-8"?>
<ds:datastoreItem xmlns:ds="http://schemas.openxmlformats.org/officeDocument/2006/customXml" ds:itemID="{DE958A8E-495A-43ED-A81B-839284C9B27B}">
  <ds:schemaRefs>
    <ds:schemaRef ds:uri="http://schemas.microsoft.com/office/2006/metadata/properties"/>
    <ds:schemaRef ds:uri="http://schemas.microsoft.com/office/infopath/2007/PartnerControls"/>
    <ds:schemaRef ds:uri="3df0b035-2011-4702-b392-39fde59478e8"/>
    <ds:schemaRef ds:uri="f430a7c6-961a-483c-80d2-6d2925843665"/>
    <ds:schemaRef ds:uri="http://schemas.microsoft.com/sharepoint/v3"/>
  </ds:schemaRefs>
</ds:datastoreItem>
</file>

<file path=customXml/itemProps3.xml><?xml version="1.0" encoding="utf-8"?>
<ds:datastoreItem xmlns:ds="http://schemas.openxmlformats.org/officeDocument/2006/customXml" ds:itemID="{C62991F8-A767-46C0-893F-1E133F59AC0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40FB45E-143D-47F2-B8C3-0B40A6E0E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0b035-2011-4702-b392-39fde59478e8"/>
    <ds:schemaRef ds:uri="f430a7c6-961a-483c-80d2-6d2925843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TCCS Letter</vt:lpstr>
    </vt:vector>
  </TitlesOfParts>
  <Company>ACT Government</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TCCS Letter</dc:title>
  <dc:subject>letterhead</dc:subject>
  <dc:creator>Transport Canberra and City Services</dc:creator>
  <cp:keywords>letterhead, template, proforma</cp:keywords>
  <cp:lastModifiedBy>Steed, Sarah</cp:lastModifiedBy>
  <cp:revision>3</cp:revision>
  <cp:lastPrinted>2018-08-08T04:30:00Z</cp:lastPrinted>
  <dcterms:created xsi:type="dcterms:W3CDTF">2025-09-29T04:21:00Z</dcterms:created>
  <dcterms:modified xsi:type="dcterms:W3CDTF">2025-09-29T04:37:00Z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1957389a-eef9-4177-9f8c-ec5ec8bc42b1</vt:lpwstr>
  </property>
  <property fmtid="{D5CDD505-2E9C-101B-9397-08002B2CF9AE}" pid="3" name="bjSaver">
    <vt:lpwstr>AJTSo1bf0tiF7j5ZCT0TdWVzEdY7yZyA</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ContentTypeId">
    <vt:lpwstr>0x01010A007756F74D1A27C944AE26194072B9BD5B</vt:lpwstr>
  </property>
  <property fmtid="{D5CDD505-2E9C-101B-9397-08002B2CF9AE}" pid="8" name="Advisor">
    <vt:lpwstr>513;#Pulford, Nikki</vt:lpwstr>
  </property>
  <property fmtid="{D5CDD505-2E9C-101B-9397-08002B2CF9AE}" pid="9" name="Last Updated">
    <vt:filetime>2017-07-02T14:00:00Z</vt:filetime>
  </property>
  <property fmtid="{D5CDD505-2E9C-101B-9397-08002B2CF9AE}" pid="10" name="URL">
    <vt:lpwstr>http://sharedservices/ACTGovt/Branding/directoratetemplates.html#tccsd, Transport Canberra and City Services Letterhead</vt:lpwstr>
  </property>
  <property fmtid="{D5CDD505-2E9C-101B-9397-08002B2CF9AE}" pid="11" name="Objective-Id">
    <vt:lpwstr>A55627313</vt:lpwstr>
  </property>
  <property fmtid="{D5CDD505-2E9C-101B-9397-08002B2CF9AE}" pid="12" name="Objective-Title">
    <vt:lpwstr>Libraries ACT Board Books Profile FY2528</vt:lpwstr>
  </property>
  <property fmtid="{D5CDD505-2E9C-101B-9397-08002B2CF9AE}" pid="13" name="Objective-Comment">
    <vt:lpwstr/>
  </property>
  <property fmtid="{D5CDD505-2E9C-101B-9397-08002B2CF9AE}" pid="14" name="Objective-CreationStamp">
    <vt:filetime>2025-07-21T05:07:56Z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2025-09-29T01:57:56Z</vt:filetime>
  </property>
  <property fmtid="{D5CDD505-2E9C-101B-9397-08002B2CF9AE}" pid="18" name="Objective-ModificationStamp">
    <vt:filetime>2025-09-29T01:58:23Z</vt:filetime>
  </property>
  <property fmtid="{D5CDD505-2E9C-101B-9397-08002B2CF9AE}" pid="19" name="Objective-Owner">
    <vt:lpwstr>Dana Murphy</vt:lpwstr>
  </property>
  <property fmtid="{D5CDD505-2E9C-101B-9397-08002B2CF9AE}" pid="20" name="Objective-Path">
    <vt:lpwstr>Whole of ACT Government:TCCS STRUCTURE - Content Restriction Hierarchy:DIVISION: Transport Canberra and Business Services:0.3 Executive Group Manager: Territory and Business Services:BRANCH: Libraries ACT:02. Collections:Public Libraries Collections:2. Collection Development:FY2528 collection specs:Board Books:</vt:lpwstr>
  </property>
  <property fmtid="{D5CDD505-2E9C-101B-9397-08002B2CF9AE}" pid="21" name="Objective-Parent">
    <vt:lpwstr>Board Books</vt:lpwstr>
  </property>
  <property fmtid="{D5CDD505-2E9C-101B-9397-08002B2CF9AE}" pid="22" name="Objective-State">
    <vt:lpwstr>Published</vt:lpwstr>
  </property>
  <property fmtid="{D5CDD505-2E9C-101B-9397-08002B2CF9AE}" pid="23" name="Objective-Version">
    <vt:lpwstr>1.0</vt:lpwstr>
  </property>
  <property fmtid="{D5CDD505-2E9C-101B-9397-08002B2CF9AE}" pid="24" name="Objective-VersionNumber">
    <vt:r8>3</vt:r8>
  </property>
  <property fmtid="{D5CDD505-2E9C-101B-9397-08002B2CF9AE}" pid="25" name="Objective-VersionComment">
    <vt:lpwstr/>
  </property>
  <property fmtid="{D5CDD505-2E9C-101B-9397-08002B2CF9AE}" pid="26" name="Objective-FileNumber">
    <vt:lpwstr>1-2019/20878</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system]">
    <vt:lpwstr>TCCS</vt:lpwstr>
  </property>
  <property fmtid="{D5CDD505-2E9C-101B-9397-08002B2CF9AE}" pid="30" name="Objective-Document Type [system]">
    <vt:lpwstr>0-Document</vt:lpwstr>
  </property>
  <property fmtid="{D5CDD505-2E9C-101B-9397-08002B2CF9AE}" pid="31" name="Objective-Language [system]">
    <vt:lpwstr>English (en)</vt:lpwstr>
  </property>
  <property fmtid="{D5CDD505-2E9C-101B-9397-08002B2CF9AE}" pid="32" name="Objective-Jurisdiction [system]">
    <vt:lpwstr>ACT</vt:lpwstr>
  </property>
  <property fmtid="{D5CDD505-2E9C-101B-9397-08002B2CF9AE}" pid="33" name="Objective-Customers [system]">
    <vt:lpwstr/>
  </property>
  <property fmtid="{D5CDD505-2E9C-101B-9397-08002B2CF9AE}" pid="34" name="Objective-Places [system]">
    <vt:lpwstr/>
  </property>
  <property fmtid="{D5CDD505-2E9C-101B-9397-08002B2CF9AE}" pid="35" name="Objective-Transaction Reference [system]">
    <vt:lpwstr/>
  </property>
  <property fmtid="{D5CDD505-2E9C-101B-9397-08002B2CF9AE}" pid="36" name="Objective-Document Created By [system]">
    <vt:lpwstr/>
  </property>
  <property fmtid="{D5CDD505-2E9C-101B-9397-08002B2CF9AE}" pid="37" name="Objective-Document Created On [system]">
    <vt:lpwstr/>
  </property>
  <property fmtid="{D5CDD505-2E9C-101B-9397-08002B2CF9AE}" pid="38" name="Objective-Covers Period From [system]">
    <vt:lpwstr/>
  </property>
  <property fmtid="{D5CDD505-2E9C-101B-9397-08002B2CF9AE}" pid="39" name="Objective-Covers Period To [system]">
    <vt:lpwstr/>
  </property>
  <property fmtid="{D5CDD505-2E9C-101B-9397-08002B2CF9AE}" pid="40" name="Objective-Owner Agency">
    <vt:lpwstr>TCCS</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Description">
    <vt:lpwstr/>
  </property>
  <property fmtid="{D5CDD505-2E9C-101B-9397-08002B2CF9AE}" pid="52" name="Objective-VersionId">
    <vt:lpwstr>vA73203839</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y fmtid="{D5CDD505-2E9C-101B-9397-08002B2CF9AE}" pid="59" name="MSIP_Label_69af8531-eb46-4968-8cb3-105d2f5ea87e_Enabled">
    <vt:lpwstr>true</vt:lpwstr>
  </property>
  <property fmtid="{D5CDD505-2E9C-101B-9397-08002B2CF9AE}" pid="60" name="MSIP_Label_69af8531-eb46-4968-8cb3-105d2f5ea87e_SetDate">
    <vt:lpwstr>2025-07-09T04:50:37Z</vt:lpwstr>
  </property>
  <property fmtid="{D5CDD505-2E9C-101B-9397-08002B2CF9AE}" pid="61" name="MSIP_Label_69af8531-eb46-4968-8cb3-105d2f5ea87e_Method">
    <vt:lpwstr>Standard</vt:lpwstr>
  </property>
  <property fmtid="{D5CDD505-2E9C-101B-9397-08002B2CF9AE}" pid="62" name="MSIP_Label_69af8531-eb46-4968-8cb3-105d2f5ea87e_Name">
    <vt:lpwstr>Official - No Marking</vt:lpwstr>
  </property>
  <property fmtid="{D5CDD505-2E9C-101B-9397-08002B2CF9AE}" pid="63" name="MSIP_Label_69af8531-eb46-4968-8cb3-105d2f5ea87e_SiteId">
    <vt:lpwstr>b46c1908-0334-4236-b978-585ee88e4199</vt:lpwstr>
  </property>
  <property fmtid="{D5CDD505-2E9C-101B-9397-08002B2CF9AE}" pid="64" name="MSIP_Label_69af8531-eb46-4968-8cb3-105d2f5ea87e_ActionId">
    <vt:lpwstr>f46c554c-610f-4bf6-9e7f-81dbc326a40e</vt:lpwstr>
  </property>
  <property fmtid="{D5CDD505-2E9C-101B-9397-08002B2CF9AE}" pid="65" name="MSIP_Label_69af8531-eb46-4968-8cb3-105d2f5ea87e_ContentBits">
    <vt:lpwstr>0</vt:lpwstr>
  </property>
  <property fmtid="{D5CDD505-2E9C-101B-9397-08002B2CF9AE}" pid="66" name="MSIP_Label_69af8531-eb46-4968-8cb3-105d2f5ea87e_Tag">
    <vt:lpwstr>10, 3, 0, 1</vt:lpwstr>
  </property>
</Properties>
</file>